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84F70D" w14:textId="77777777" w:rsidR="00697FAB" w:rsidRDefault="00016419" w:rsidP="00016419">
      <w:pPr>
        <w:pStyle w:val="af0"/>
        <w:rPr>
          <w:rFonts w:eastAsiaTheme="minorEastAsia"/>
        </w:rPr>
      </w:pPr>
      <w:r>
        <w:rPr>
          <w:rFonts w:eastAsiaTheme="minorEastAsia" w:hint="eastAsia"/>
        </w:rPr>
        <w:t>S</w:t>
      </w:r>
      <w:r>
        <w:rPr>
          <w:rFonts w:eastAsiaTheme="minorEastAsia"/>
        </w:rPr>
        <w:t>upplementary material</w:t>
      </w:r>
    </w:p>
    <w:p w14:paraId="650670A2" w14:textId="77777777" w:rsidR="00016419" w:rsidRPr="00E13C7F" w:rsidRDefault="00016419" w:rsidP="00E13C7F">
      <w:pPr>
        <w:ind w:firstLine="420"/>
        <w:rPr>
          <w:rFonts w:eastAsiaTheme="minorEastAsia"/>
        </w:rPr>
      </w:pPr>
    </w:p>
    <w:p w14:paraId="431BD88F" w14:textId="77777777" w:rsidR="00FC0F43" w:rsidRPr="00947921" w:rsidRDefault="00FC0F43" w:rsidP="00E13C7F">
      <w:pPr>
        <w:pStyle w:val="a3"/>
        <w:rPr>
          <w:lang w:val="en-GB"/>
        </w:rPr>
      </w:pPr>
      <w:r w:rsidRPr="00947921">
        <w:rPr>
          <w:rFonts w:hint="eastAsia"/>
        </w:rPr>
        <w:t>S</w:t>
      </w:r>
      <w:r w:rsidRPr="00947921">
        <w:t>upplementary Table 1</w:t>
      </w:r>
      <w:r w:rsidRPr="00947921">
        <w:rPr>
          <w:bCs/>
          <w:lang w:val="en-GB"/>
        </w:rPr>
        <w:t xml:space="preserve">. </w:t>
      </w:r>
      <w:r w:rsidRPr="00947921">
        <w:rPr>
          <w:lang w:val="en-GB"/>
        </w:rPr>
        <w:t>A short question guide for the selection of relevant studies based on inclusion criteria.</w:t>
      </w:r>
    </w:p>
    <w:tbl>
      <w:tblPr>
        <w:tblStyle w:val="af"/>
        <w:tblW w:w="0" w:type="auto"/>
        <w:jc w:val="center"/>
        <w:tblLook w:val="04A0" w:firstRow="1" w:lastRow="0" w:firstColumn="1" w:lastColumn="0" w:noHBand="0" w:noVBand="1"/>
      </w:tblPr>
      <w:tblGrid>
        <w:gridCol w:w="846"/>
        <w:gridCol w:w="4678"/>
        <w:gridCol w:w="2970"/>
      </w:tblGrid>
      <w:tr w:rsidR="00FC0F43" w:rsidRPr="00FC0F43" w14:paraId="52352B1E" w14:textId="77777777" w:rsidTr="00FC0F43">
        <w:trPr>
          <w:jc w:val="center"/>
        </w:trPr>
        <w:tc>
          <w:tcPr>
            <w:tcW w:w="846" w:type="dxa"/>
            <w:vAlign w:val="center"/>
          </w:tcPr>
          <w:p w14:paraId="1E4FC5DC" w14:textId="77777777" w:rsidR="00FC0F43" w:rsidRPr="00FC0F43" w:rsidRDefault="00FC0F43" w:rsidP="00FC0F43">
            <w:pPr>
              <w:ind w:firstLineChars="0" w:firstLine="0"/>
              <w:jc w:val="left"/>
              <w:rPr>
                <w:sz w:val="21"/>
                <w:lang w:val="en-GB"/>
              </w:rPr>
            </w:pPr>
            <w:r w:rsidRPr="00FC0F43">
              <w:rPr>
                <w:sz w:val="21"/>
                <w:lang w:val="en-GB"/>
              </w:rPr>
              <w:t>Item</w:t>
            </w:r>
          </w:p>
        </w:tc>
        <w:tc>
          <w:tcPr>
            <w:tcW w:w="4678" w:type="dxa"/>
            <w:vAlign w:val="center"/>
          </w:tcPr>
          <w:p w14:paraId="75664F94" w14:textId="77777777" w:rsidR="00FC0F43" w:rsidRPr="00FC0F43" w:rsidRDefault="00FC0F43" w:rsidP="00FC0F43">
            <w:pPr>
              <w:ind w:firstLineChars="0" w:firstLine="0"/>
              <w:jc w:val="center"/>
              <w:rPr>
                <w:sz w:val="21"/>
                <w:lang w:val="en-GB"/>
              </w:rPr>
            </w:pPr>
            <w:r w:rsidRPr="00FC0F43">
              <w:rPr>
                <w:sz w:val="21"/>
                <w:lang w:val="en-GB"/>
              </w:rPr>
              <w:t>Question</w:t>
            </w:r>
          </w:p>
        </w:tc>
        <w:tc>
          <w:tcPr>
            <w:tcW w:w="2970" w:type="dxa"/>
            <w:vAlign w:val="center"/>
          </w:tcPr>
          <w:p w14:paraId="7107C59E" w14:textId="77777777" w:rsidR="00FC0F43" w:rsidRPr="00FC0F43" w:rsidRDefault="00FC0F43" w:rsidP="00FC0F43">
            <w:pPr>
              <w:ind w:firstLineChars="0" w:firstLine="0"/>
              <w:jc w:val="center"/>
              <w:rPr>
                <w:sz w:val="21"/>
                <w:lang w:val="en-GB"/>
              </w:rPr>
            </w:pPr>
            <w:r w:rsidRPr="00FC0F43">
              <w:rPr>
                <w:sz w:val="21"/>
                <w:lang w:val="en-GB"/>
              </w:rPr>
              <w:t>Action</w:t>
            </w:r>
          </w:p>
        </w:tc>
      </w:tr>
      <w:tr w:rsidR="00FC0F43" w:rsidRPr="00FC0F43" w14:paraId="3810E545" w14:textId="77777777" w:rsidTr="00FC0F43">
        <w:trPr>
          <w:jc w:val="center"/>
        </w:trPr>
        <w:tc>
          <w:tcPr>
            <w:tcW w:w="846" w:type="dxa"/>
            <w:vAlign w:val="center"/>
          </w:tcPr>
          <w:p w14:paraId="5CC40D51" w14:textId="77777777" w:rsidR="00FC0F43" w:rsidRPr="00FC0F43" w:rsidRDefault="00FC0F43" w:rsidP="00FC0F43">
            <w:pPr>
              <w:ind w:firstLineChars="0" w:firstLine="0"/>
              <w:jc w:val="left"/>
              <w:rPr>
                <w:sz w:val="21"/>
                <w:lang w:val="en-GB"/>
              </w:rPr>
            </w:pPr>
            <w:r w:rsidRPr="00FC0F43">
              <w:rPr>
                <w:sz w:val="21"/>
                <w:lang w:val="en-GB"/>
              </w:rPr>
              <w:t>1</w:t>
            </w:r>
          </w:p>
        </w:tc>
        <w:tc>
          <w:tcPr>
            <w:tcW w:w="4678" w:type="dxa"/>
            <w:vAlign w:val="center"/>
          </w:tcPr>
          <w:p w14:paraId="683FBA16" w14:textId="77777777" w:rsidR="00FC0F43" w:rsidRPr="00FC0F43" w:rsidRDefault="00FC0F43" w:rsidP="00FC0F43">
            <w:pPr>
              <w:ind w:firstLineChars="0" w:firstLine="0"/>
              <w:jc w:val="center"/>
              <w:rPr>
                <w:sz w:val="21"/>
                <w:lang w:val="en-GB"/>
              </w:rPr>
            </w:pPr>
            <w:r w:rsidRPr="00FC0F43">
              <w:rPr>
                <w:sz w:val="21"/>
                <w:lang w:val="en-GB"/>
              </w:rPr>
              <w:t>Did the study use any of the eligible study design?</w:t>
            </w:r>
          </w:p>
        </w:tc>
        <w:tc>
          <w:tcPr>
            <w:tcW w:w="2970" w:type="dxa"/>
            <w:vAlign w:val="center"/>
          </w:tcPr>
          <w:p w14:paraId="6FD2B9C7" w14:textId="77777777" w:rsidR="00FC0F43" w:rsidRPr="00FC0F43" w:rsidRDefault="00FC0F43" w:rsidP="00FC0F43">
            <w:pPr>
              <w:ind w:firstLineChars="0" w:firstLine="0"/>
              <w:jc w:val="center"/>
              <w:rPr>
                <w:sz w:val="21"/>
                <w:lang w:val="en-GB"/>
              </w:rPr>
            </w:pPr>
            <w:r w:rsidRPr="00FC0F43">
              <w:rPr>
                <w:sz w:val="21"/>
                <w:lang w:val="en-GB"/>
              </w:rPr>
              <w:t>Yes, move to the next question</w:t>
            </w:r>
          </w:p>
          <w:p w14:paraId="022DF4B1" w14:textId="77777777" w:rsidR="00FC0F43" w:rsidRPr="00FC0F43" w:rsidRDefault="00FC0F43" w:rsidP="00FC0F43">
            <w:pPr>
              <w:ind w:firstLineChars="0" w:firstLine="0"/>
              <w:jc w:val="center"/>
              <w:rPr>
                <w:sz w:val="21"/>
                <w:lang w:val="en-GB"/>
              </w:rPr>
            </w:pPr>
            <w:r w:rsidRPr="00FC0F43">
              <w:rPr>
                <w:sz w:val="21"/>
                <w:lang w:val="en-GB"/>
              </w:rPr>
              <w:t>No, exclude</w:t>
            </w:r>
          </w:p>
        </w:tc>
      </w:tr>
      <w:tr w:rsidR="00FC0F43" w:rsidRPr="00FC0F43" w14:paraId="288FBB21" w14:textId="77777777" w:rsidTr="00FC0F43">
        <w:trPr>
          <w:jc w:val="center"/>
        </w:trPr>
        <w:tc>
          <w:tcPr>
            <w:tcW w:w="846" w:type="dxa"/>
            <w:vAlign w:val="center"/>
          </w:tcPr>
          <w:p w14:paraId="7B386008" w14:textId="77777777" w:rsidR="00FC0F43" w:rsidRPr="00FC0F43" w:rsidRDefault="00FC0F43" w:rsidP="00FC0F43">
            <w:pPr>
              <w:ind w:firstLineChars="0" w:firstLine="0"/>
              <w:jc w:val="left"/>
              <w:rPr>
                <w:sz w:val="21"/>
                <w:lang w:val="en-GB"/>
              </w:rPr>
            </w:pPr>
            <w:r w:rsidRPr="00FC0F43">
              <w:rPr>
                <w:sz w:val="21"/>
                <w:lang w:val="en-GB"/>
              </w:rPr>
              <w:t>2</w:t>
            </w:r>
          </w:p>
        </w:tc>
        <w:tc>
          <w:tcPr>
            <w:tcW w:w="4678" w:type="dxa"/>
            <w:vAlign w:val="center"/>
          </w:tcPr>
          <w:p w14:paraId="3CC90D31" w14:textId="77777777" w:rsidR="00FC0F43" w:rsidRPr="00FC0F43" w:rsidRDefault="00FC0F43" w:rsidP="00FC0F43">
            <w:pPr>
              <w:ind w:firstLineChars="0" w:firstLine="0"/>
              <w:jc w:val="center"/>
              <w:rPr>
                <w:sz w:val="21"/>
                <w:lang w:val="en-GB"/>
              </w:rPr>
            </w:pPr>
            <w:r w:rsidRPr="00FC0F43">
              <w:rPr>
                <w:sz w:val="21"/>
                <w:lang w:val="en-GB"/>
              </w:rPr>
              <w:t>Did the study involve people with temporomandibular joint disorders (TMD)?</w:t>
            </w:r>
          </w:p>
        </w:tc>
        <w:tc>
          <w:tcPr>
            <w:tcW w:w="2970" w:type="dxa"/>
            <w:vAlign w:val="center"/>
          </w:tcPr>
          <w:p w14:paraId="080BD510" w14:textId="77777777" w:rsidR="00FC0F43" w:rsidRPr="00FC0F43" w:rsidRDefault="00FC0F43" w:rsidP="00FC0F43">
            <w:pPr>
              <w:ind w:firstLineChars="0" w:firstLine="0"/>
              <w:jc w:val="center"/>
              <w:rPr>
                <w:sz w:val="21"/>
                <w:lang w:val="en-GB"/>
              </w:rPr>
            </w:pPr>
            <w:r w:rsidRPr="00FC0F43">
              <w:rPr>
                <w:sz w:val="21"/>
                <w:lang w:val="en-GB"/>
              </w:rPr>
              <w:t>Yes, move to the next question</w:t>
            </w:r>
          </w:p>
          <w:p w14:paraId="48F98C7F" w14:textId="77777777" w:rsidR="00FC0F43" w:rsidRPr="00FC0F43" w:rsidRDefault="00FC0F43" w:rsidP="00FC0F43">
            <w:pPr>
              <w:ind w:firstLineChars="0" w:firstLine="0"/>
              <w:jc w:val="center"/>
              <w:rPr>
                <w:sz w:val="21"/>
                <w:lang w:val="en-GB"/>
              </w:rPr>
            </w:pPr>
            <w:r w:rsidRPr="00FC0F43">
              <w:rPr>
                <w:sz w:val="21"/>
                <w:lang w:val="en-GB"/>
              </w:rPr>
              <w:t>No, exclude</w:t>
            </w:r>
          </w:p>
        </w:tc>
      </w:tr>
      <w:tr w:rsidR="00FC0F43" w:rsidRPr="00FC0F43" w14:paraId="54B07F01" w14:textId="77777777" w:rsidTr="00FC0F43">
        <w:trPr>
          <w:trHeight w:val="512"/>
          <w:jc w:val="center"/>
        </w:trPr>
        <w:tc>
          <w:tcPr>
            <w:tcW w:w="846" w:type="dxa"/>
            <w:vAlign w:val="center"/>
          </w:tcPr>
          <w:p w14:paraId="2D0AB668" w14:textId="77777777" w:rsidR="00FC0F43" w:rsidRPr="00FC0F43" w:rsidRDefault="00FC0F43" w:rsidP="00FC0F43">
            <w:pPr>
              <w:ind w:firstLineChars="0" w:firstLine="0"/>
              <w:jc w:val="left"/>
              <w:rPr>
                <w:sz w:val="21"/>
                <w:lang w:val="en-GB"/>
              </w:rPr>
            </w:pPr>
            <w:r w:rsidRPr="00FC0F43">
              <w:rPr>
                <w:sz w:val="21"/>
                <w:lang w:val="en-GB"/>
              </w:rPr>
              <w:t>3</w:t>
            </w:r>
          </w:p>
        </w:tc>
        <w:tc>
          <w:tcPr>
            <w:tcW w:w="4678" w:type="dxa"/>
            <w:vAlign w:val="center"/>
          </w:tcPr>
          <w:p w14:paraId="0F049052" w14:textId="77777777" w:rsidR="00FC0F43" w:rsidRPr="00FC0F43" w:rsidRDefault="00FC0F43" w:rsidP="00FC0F43">
            <w:pPr>
              <w:ind w:firstLineChars="0" w:firstLine="0"/>
              <w:jc w:val="center"/>
              <w:rPr>
                <w:sz w:val="21"/>
                <w:lang w:val="en-GB"/>
              </w:rPr>
            </w:pPr>
            <w:r w:rsidRPr="00FC0F43">
              <w:rPr>
                <w:sz w:val="21"/>
                <w:lang w:val="en-GB"/>
              </w:rPr>
              <w:t>Did the study involve people with TMD after trauma, pre-</w:t>
            </w:r>
            <w:proofErr w:type="spellStart"/>
            <w:r w:rsidRPr="00FC0F43">
              <w:rPr>
                <w:sz w:val="21"/>
                <w:lang w:val="en-GB"/>
              </w:rPr>
              <w:t>post surgery</w:t>
            </w:r>
            <w:proofErr w:type="spellEnd"/>
            <w:r w:rsidRPr="00FC0F43">
              <w:rPr>
                <w:sz w:val="21"/>
                <w:lang w:val="en-GB"/>
              </w:rPr>
              <w:t xml:space="preserve"> or fracture?</w:t>
            </w:r>
          </w:p>
        </w:tc>
        <w:tc>
          <w:tcPr>
            <w:tcW w:w="2970" w:type="dxa"/>
            <w:vAlign w:val="center"/>
          </w:tcPr>
          <w:p w14:paraId="3D2159C7" w14:textId="77777777" w:rsidR="00FC0F43" w:rsidRPr="00FC0F43" w:rsidRDefault="00FC0F43" w:rsidP="00FC0F43">
            <w:pPr>
              <w:ind w:firstLineChars="0" w:firstLine="0"/>
              <w:jc w:val="center"/>
              <w:rPr>
                <w:sz w:val="21"/>
                <w:lang w:val="en-GB"/>
              </w:rPr>
            </w:pPr>
            <w:r w:rsidRPr="00FC0F43">
              <w:rPr>
                <w:sz w:val="21"/>
                <w:lang w:val="en-GB"/>
              </w:rPr>
              <w:t>Yes, exclude</w:t>
            </w:r>
          </w:p>
          <w:p w14:paraId="437E05C7" w14:textId="77777777" w:rsidR="00FC0F43" w:rsidRPr="00FC0F43" w:rsidRDefault="00FC0F43" w:rsidP="00FC0F43">
            <w:pPr>
              <w:ind w:firstLineChars="0" w:firstLine="0"/>
              <w:jc w:val="center"/>
              <w:rPr>
                <w:sz w:val="21"/>
                <w:lang w:val="en-GB"/>
              </w:rPr>
            </w:pPr>
            <w:r w:rsidRPr="00FC0F43">
              <w:rPr>
                <w:sz w:val="21"/>
                <w:lang w:val="en-GB"/>
              </w:rPr>
              <w:t>No, move to the next question</w:t>
            </w:r>
          </w:p>
        </w:tc>
      </w:tr>
      <w:tr w:rsidR="00FC0F43" w:rsidRPr="00FC0F43" w14:paraId="21C02E17" w14:textId="77777777" w:rsidTr="00FC0F43">
        <w:trPr>
          <w:jc w:val="center"/>
        </w:trPr>
        <w:tc>
          <w:tcPr>
            <w:tcW w:w="846" w:type="dxa"/>
            <w:vAlign w:val="center"/>
          </w:tcPr>
          <w:p w14:paraId="12052FCB" w14:textId="77777777" w:rsidR="00FC0F43" w:rsidRPr="00FC0F43" w:rsidRDefault="00FC0F43" w:rsidP="00FC0F43">
            <w:pPr>
              <w:ind w:firstLineChars="0" w:firstLine="0"/>
              <w:jc w:val="left"/>
              <w:rPr>
                <w:sz w:val="21"/>
                <w:lang w:val="en-GB"/>
              </w:rPr>
            </w:pPr>
            <w:r w:rsidRPr="00FC0F43">
              <w:rPr>
                <w:sz w:val="21"/>
                <w:lang w:val="en-GB"/>
              </w:rPr>
              <w:t>4</w:t>
            </w:r>
          </w:p>
        </w:tc>
        <w:tc>
          <w:tcPr>
            <w:tcW w:w="4678" w:type="dxa"/>
            <w:vAlign w:val="center"/>
          </w:tcPr>
          <w:p w14:paraId="6C073DD5" w14:textId="77777777" w:rsidR="00FC0F43" w:rsidRPr="00FC0F43" w:rsidRDefault="00FC0F43" w:rsidP="00FC0F43">
            <w:pPr>
              <w:ind w:firstLineChars="0" w:firstLine="0"/>
              <w:jc w:val="center"/>
              <w:rPr>
                <w:sz w:val="21"/>
                <w:lang w:val="en-GB"/>
              </w:rPr>
            </w:pPr>
            <w:r w:rsidRPr="00FC0F43">
              <w:rPr>
                <w:sz w:val="21"/>
                <w:lang w:val="en-GB"/>
              </w:rPr>
              <w:t>Whether the home-based rehabilitation in the study meets the criteria?</w:t>
            </w:r>
          </w:p>
        </w:tc>
        <w:tc>
          <w:tcPr>
            <w:tcW w:w="2970" w:type="dxa"/>
            <w:vAlign w:val="center"/>
          </w:tcPr>
          <w:p w14:paraId="6CDC1255" w14:textId="77777777" w:rsidR="00FC0F43" w:rsidRPr="00FC0F43" w:rsidRDefault="00FC0F43" w:rsidP="00FC0F43">
            <w:pPr>
              <w:ind w:firstLineChars="0" w:firstLine="0"/>
              <w:jc w:val="center"/>
              <w:rPr>
                <w:sz w:val="21"/>
                <w:lang w:val="en-GB"/>
              </w:rPr>
            </w:pPr>
            <w:r w:rsidRPr="00FC0F43">
              <w:rPr>
                <w:sz w:val="21"/>
                <w:lang w:val="en-GB"/>
              </w:rPr>
              <w:t>Yes, move to the next question</w:t>
            </w:r>
          </w:p>
          <w:p w14:paraId="51B82DC1" w14:textId="77777777" w:rsidR="00FC0F43" w:rsidRPr="00FC0F43" w:rsidRDefault="00FC0F43" w:rsidP="00FC0F43">
            <w:pPr>
              <w:ind w:firstLineChars="0" w:firstLine="0"/>
              <w:jc w:val="center"/>
              <w:rPr>
                <w:sz w:val="21"/>
                <w:lang w:val="en-GB"/>
              </w:rPr>
            </w:pPr>
            <w:r w:rsidRPr="00FC0F43">
              <w:rPr>
                <w:sz w:val="21"/>
                <w:lang w:val="en-GB"/>
              </w:rPr>
              <w:t>No, exclude</w:t>
            </w:r>
          </w:p>
        </w:tc>
      </w:tr>
      <w:tr w:rsidR="00FC0F43" w:rsidRPr="00FC0F43" w14:paraId="517C97FF" w14:textId="77777777" w:rsidTr="00FC0F43">
        <w:trPr>
          <w:jc w:val="center"/>
        </w:trPr>
        <w:tc>
          <w:tcPr>
            <w:tcW w:w="846" w:type="dxa"/>
            <w:vAlign w:val="center"/>
          </w:tcPr>
          <w:p w14:paraId="64B4EE30" w14:textId="77777777" w:rsidR="00FC0F43" w:rsidRPr="00FC0F43" w:rsidRDefault="00FC0F43" w:rsidP="00FC0F43">
            <w:pPr>
              <w:ind w:firstLineChars="0" w:firstLine="0"/>
              <w:jc w:val="left"/>
              <w:rPr>
                <w:sz w:val="21"/>
                <w:lang w:val="en-GB"/>
              </w:rPr>
            </w:pPr>
            <w:r w:rsidRPr="00FC0F43">
              <w:rPr>
                <w:sz w:val="21"/>
                <w:lang w:val="en-GB"/>
              </w:rPr>
              <w:t>5</w:t>
            </w:r>
          </w:p>
        </w:tc>
        <w:tc>
          <w:tcPr>
            <w:tcW w:w="4678" w:type="dxa"/>
            <w:vAlign w:val="center"/>
          </w:tcPr>
          <w:p w14:paraId="0C228C5F" w14:textId="77777777" w:rsidR="00FC0F43" w:rsidRPr="00FC0F43" w:rsidRDefault="00FC0F43" w:rsidP="00FC0F43">
            <w:pPr>
              <w:ind w:firstLineChars="0" w:firstLine="0"/>
              <w:jc w:val="center"/>
              <w:rPr>
                <w:sz w:val="21"/>
                <w:lang w:val="en-GB"/>
              </w:rPr>
            </w:pPr>
            <w:r w:rsidRPr="00FC0F43">
              <w:rPr>
                <w:sz w:val="21"/>
                <w:lang w:val="en-GB"/>
              </w:rPr>
              <w:t>Did the study compare home-based rehabilitation with other treatment modalities (some techniques need a trained individual)?</w:t>
            </w:r>
          </w:p>
        </w:tc>
        <w:tc>
          <w:tcPr>
            <w:tcW w:w="2970" w:type="dxa"/>
            <w:vAlign w:val="center"/>
          </w:tcPr>
          <w:p w14:paraId="246FBF54" w14:textId="77777777" w:rsidR="00FC0F43" w:rsidRPr="00FC0F43" w:rsidRDefault="00FC0F43" w:rsidP="00FC0F43">
            <w:pPr>
              <w:ind w:firstLineChars="0" w:firstLine="0"/>
              <w:jc w:val="center"/>
              <w:rPr>
                <w:sz w:val="21"/>
                <w:lang w:val="en-GB"/>
              </w:rPr>
            </w:pPr>
            <w:r w:rsidRPr="00FC0F43">
              <w:rPr>
                <w:sz w:val="21"/>
                <w:lang w:val="en-GB"/>
              </w:rPr>
              <w:t>Yes, move to the next question</w:t>
            </w:r>
          </w:p>
          <w:p w14:paraId="6E0BB070" w14:textId="77777777" w:rsidR="00FC0F43" w:rsidRPr="00FC0F43" w:rsidRDefault="00FC0F43" w:rsidP="00FC0F43">
            <w:pPr>
              <w:ind w:firstLineChars="0" w:firstLine="0"/>
              <w:jc w:val="center"/>
              <w:rPr>
                <w:sz w:val="21"/>
                <w:lang w:val="en-GB"/>
              </w:rPr>
            </w:pPr>
            <w:r w:rsidRPr="00FC0F43">
              <w:rPr>
                <w:sz w:val="21"/>
                <w:lang w:val="en-GB"/>
              </w:rPr>
              <w:t>No, exclude</w:t>
            </w:r>
          </w:p>
        </w:tc>
      </w:tr>
    </w:tbl>
    <w:p w14:paraId="33DFED46" w14:textId="77777777" w:rsidR="00FC0F43" w:rsidRDefault="00FC0F43" w:rsidP="001A1FAE">
      <w:pPr>
        <w:pStyle w:val="a4"/>
        <w:rPr>
          <w:lang w:val="en-GB"/>
        </w:rPr>
      </w:pPr>
    </w:p>
    <w:p w14:paraId="309E75E4" w14:textId="77777777" w:rsidR="00FC0F43" w:rsidRDefault="00FC0F43" w:rsidP="001A1FAE">
      <w:pPr>
        <w:pStyle w:val="a4"/>
        <w:rPr>
          <w:lang w:val="en-GB"/>
        </w:rPr>
      </w:pPr>
    </w:p>
    <w:p w14:paraId="4A1D6F0A" w14:textId="77777777" w:rsidR="00947921" w:rsidRPr="00C22380" w:rsidRDefault="00947921" w:rsidP="00E13C7F">
      <w:pPr>
        <w:pStyle w:val="a3"/>
      </w:pPr>
      <w:r>
        <w:rPr>
          <w:rFonts w:hint="eastAsia"/>
        </w:rPr>
        <w:t>S</w:t>
      </w:r>
      <w:r>
        <w:t>upplementary</w:t>
      </w:r>
      <w:r w:rsidRPr="001370A2">
        <w:t xml:space="preserve"> Table </w:t>
      </w:r>
      <w:r w:rsidRPr="00C22380">
        <w:t>2. After reading the full text, the study was excluded and the reasons for exclusion</w:t>
      </w:r>
      <w:r>
        <w:t>.</w:t>
      </w:r>
    </w:p>
    <w:tbl>
      <w:tblPr>
        <w:tblStyle w:val="af"/>
        <w:tblW w:w="0" w:type="auto"/>
        <w:jc w:val="center"/>
        <w:tblLook w:val="04A0" w:firstRow="1" w:lastRow="0" w:firstColumn="1" w:lastColumn="0" w:noHBand="0" w:noVBand="1"/>
      </w:tblPr>
      <w:tblGrid>
        <w:gridCol w:w="2830"/>
        <w:gridCol w:w="2694"/>
      </w:tblGrid>
      <w:tr w:rsidR="00947921" w:rsidRPr="00947921" w14:paraId="4D35D428" w14:textId="77777777" w:rsidTr="00947921">
        <w:trPr>
          <w:jc w:val="center"/>
        </w:trPr>
        <w:tc>
          <w:tcPr>
            <w:tcW w:w="5524" w:type="dxa"/>
            <w:gridSpan w:val="2"/>
            <w:vAlign w:val="center"/>
          </w:tcPr>
          <w:p w14:paraId="6639A9D9" w14:textId="77777777" w:rsidR="00947921" w:rsidRPr="00947921" w:rsidRDefault="00947921" w:rsidP="00947921">
            <w:pPr>
              <w:ind w:firstLineChars="0" w:firstLine="0"/>
              <w:jc w:val="center"/>
              <w:rPr>
                <w:sz w:val="21"/>
              </w:rPr>
            </w:pPr>
            <w:r w:rsidRPr="00947921">
              <w:rPr>
                <w:color w:val="231F20"/>
                <w:sz w:val="21"/>
              </w:rPr>
              <w:t>Exclusion cr</w:t>
            </w:r>
            <w:r>
              <w:rPr>
                <w:color w:val="231F20"/>
                <w:sz w:val="21"/>
              </w:rPr>
              <w:t>iteria and excluded articles (n</w:t>
            </w:r>
            <w:r w:rsidRPr="00947921">
              <w:rPr>
                <w:color w:val="231F20"/>
                <w:sz w:val="21"/>
              </w:rPr>
              <w:t xml:space="preserve"> = 81)</w:t>
            </w:r>
          </w:p>
        </w:tc>
      </w:tr>
      <w:tr w:rsidR="00947921" w:rsidRPr="00947921" w14:paraId="58717A17" w14:textId="77777777" w:rsidTr="00947921">
        <w:trPr>
          <w:trHeight w:val="4583"/>
          <w:jc w:val="center"/>
        </w:trPr>
        <w:tc>
          <w:tcPr>
            <w:tcW w:w="2830" w:type="dxa"/>
            <w:vAlign w:val="center"/>
          </w:tcPr>
          <w:p w14:paraId="2518D2B5" w14:textId="77777777" w:rsidR="00947921" w:rsidRPr="00947921" w:rsidRDefault="00947921" w:rsidP="00947921">
            <w:pPr>
              <w:ind w:firstLineChars="0" w:firstLine="0"/>
              <w:jc w:val="left"/>
              <w:rPr>
                <w:color w:val="000000" w:themeColor="text1"/>
                <w:sz w:val="21"/>
              </w:rPr>
            </w:pPr>
            <w:r w:rsidRPr="00947921">
              <w:rPr>
                <w:color w:val="000000" w:themeColor="text1"/>
                <w:sz w:val="21"/>
              </w:rPr>
              <w:t>Non-randomized controlled trial</w:t>
            </w:r>
          </w:p>
          <w:p w14:paraId="44582ADE" w14:textId="77777777" w:rsidR="00947921" w:rsidRPr="00947921" w:rsidRDefault="00947921" w:rsidP="00947921">
            <w:pPr>
              <w:ind w:firstLineChars="0" w:firstLine="0"/>
              <w:jc w:val="left"/>
              <w:rPr>
                <w:sz w:val="21"/>
              </w:rPr>
            </w:pPr>
            <w:r w:rsidRPr="00947921">
              <w:rPr>
                <w:color w:val="000000" w:themeColor="text1"/>
                <w:sz w:val="21"/>
              </w:rPr>
              <w:t>(n = 15)</w:t>
            </w:r>
          </w:p>
        </w:tc>
        <w:tc>
          <w:tcPr>
            <w:tcW w:w="2694" w:type="dxa"/>
            <w:vAlign w:val="center"/>
          </w:tcPr>
          <w:p w14:paraId="05715A92" w14:textId="77777777" w:rsidR="00947921" w:rsidRPr="00947921" w:rsidRDefault="00947921" w:rsidP="00947921">
            <w:pPr>
              <w:ind w:firstLineChars="0" w:firstLine="0"/>
              <w:rPr>
                <w:sz w:val="21"/>
              </w:rPr>
            </w:pPr>
            <w:r w:rsidRPr="00947921">
              <w:rPr>
                <w:sz w:val="21"/>
              </w:rPr>
              <w:t xml:space="preserve">Greene </w:t>
            </w:r>
            <w:r w:rsidRPr="00947921">
              <w:rPr>
                <w:i/>
                <w:sz w:val="21"/>
              </w:rPr>
              <w:t>et al.</w:t>
            </w:r>
            <w:r>
              <w:rPr>
                <w:sz w:val="21"/>
              </w:rPr>
              <w:t xml:space="preserve"> </w:t>
            </w:r>
            <w:r w:rsidRPr="00947921">
              <w:rPr>
                <w:noProof/>
                <w:sz w:val="21"/>
              </w:rPr>
              <w:t>[1]</w:t>
            </w:r>
          </w:p>
          <w:p w14:paraId="68AC574C"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Nickerson </w:t>
            </w:r>
            <w:r w:rsidRPr="00947921">
              <w:rPr>
                <w:i/>
                <w:sz w:val="21"/>
              </w:rPr>
              <w:t>et al.</w:t>
            </w:r>
            <w:r>
              <w:rPr>
                <w:sz w:val="21"/>
              </w:rPr>
              <w:t xml:space="preserve"> </w:t>
            </w:r>
            <w:r w:rsidRPr="00947921">
              <w:rPr>
                <w:noProof/>
                <w:sz w:val="21"/>
              </w:rPr>
              <w:t>[2]</w:t>
            </w:r>
          </w:p>
          <w:p w14:paraId="369DEAA8"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McCarty </w:t>
            </w:r>
            <w:r w:rsidRPr="00947921">
              <w:rPr>
                <w:i/>
                <w:sz w:val="21"/>
              </w:rPr>
              <w:t>et al.</w:t>
            </w:r>
            <w:r>
              <w:rPr>
                <w:sz w:val="21"/>
              </w:rPr>
              <w:t xml:space="preserve"> </w:t>
            </w:r>
            <w:r w:rsidRPr="00947921">
              <w:rPr>
                <w:noProof/>
                <w:sz w:val="21"/>
              </w:rPr>
              <w:t>[3]</w:t>
            </w:r>
          </w:p>
          <w:p w14:paraId="63400605" w14:textId="77777777" w:rsidR="00947921" w:rsidRPr="00947921" w:rsidRDefault="00947921" w:rsidP="00947921">
            <w:pPr>
              <w:ind w:firstLineChars="0" w:firstLine="0"/>
              <w:rPr>
                <w:sz w:val="21"/>
              </w:rPr>
            </w:pPr>
            <w:r w:rsidRPr="00947921">
              <w:rPr>
                <w:sz w:val="21"/>
              </w:rPr>
              <w:t xml:space="preserve">Dworkin </w:t>
            </w:r>
            <w:r w:rsidRPr="00947921">
              <w:rPr>
                <w:i/>
                <w:sz w:val="21"/>
              </w:rPr>
              <w:t>et al.</w:t>
            </w:r>
            <w:r>
              <w:rPr>
                <w:sz w:val="21"/>
              </w:rPr>
              <w:t xml:space="preserve"> </w:t>
            </w:r>
            <w:r w:rsidRPr="00947921">
              <w:rPr>
                <w:noProof/>
                <w:sz w:val="21"/>
              </w:rPr>
              <w:t>[4]</w:t>
            </w:r>
          </w:p>
          <w:p w14:paraId="2A33E999" w14:textId="77777777" w:rsidR="00947921" w:rsidRPr="00947921" w:rsidRDefault="00947921" w:rsidP="00947921">
            <w:pPr>
              <w:ind w:firstLineChars="0" w:firstLine="0"/>
              <w:rPr>
                <w:sz w:val="21"/>
              </w:rPr>
            </w:pPr>
            <w:proofErr w:type="spellStart"/>
            <w:r w:rsidRPr="00947921">
              <w:rPr>
                <w:sz w:val="21"/>
              </w:rPr>
              <w:t>Nicolakis</w:t>
            </w:r>
            <w:proofErr w:type="spellEnd"/>
            <w:r w:rsidRPr="00947921">
              <w:rPr>
                <w:sz w:val="21"/>
              </w:rPr>
              <w:t xml:space="preserve"> </w:t>
            </w:r>
            <w:r w:rsidRPr="00947921">
              <w:rPr>
                <w:i/>
                <w:sz w:val="21"/>
              </w:rPr>
              <w:t>et al.</w:t>
            </w:r>
            <w:r>
              <w:rPr>
                <w:sz w:val="21"/>
              </w:rPr>
              <w:t xml:space="preserve"> </w:t>
            </w:r>
            <w:r w:rsidRPr="00947921">
              <w:rPr>
                <w:noProof/>
                <w:sz w:val="21"/>
              </w:rPr>
              <w:t>[5]</w:t>
            </w:r>
          </w:p>
          <w:p w14:paraId="24956F1F"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Michelotti </w:t>
            </w:r>
            <w:r w:rsidRPr="00947921">
              <w:rPr>
                <w:i/>
                <w:sz w:val="21"/>
              </w:rPr>
              <w:t>et al.</w:t>
            </w:r>
            <w:r>
              <w:rPr>
                <w:sz w:val="21"/>
              </w:rPr>
              <w:t xml:space="preserve"> </w:t>
            </w:r>
            <w:r w:rsidRPr="00947921">
              <w:rPr>
                <w:noProof/>
                <w:sz w:val="21"/>
              </w:rPr>
              <w:t>[6]</w:t>
            </w:r>
          </w:p>
          <w:p w14:paraId="13D4B841"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Furto</w:t>
            </w:r>
            <w:proofErr w:type="spellEnd"/>
            <w:r w:rsidRPr="00947921">
              <w:rPr>
                <w:sz w:val="21"/>
              </w:rPr>
              <w:t xml:space="preserve"> </w:t>
            </w:r>
            <w:r w:rsidRPr="00947921">
              <w:rPr>
                <w:i/>
                <w:sz w:val="21"/>
              </w:rPr>
              <w:t>et al.</w:t>
            </w:r>
            <w:r>
              <w:rPr>
                <w:sz w:val="21"/>
              </w:rPr>
              <w:t xml:space="preserve"> </w:t>
            </w:r>
            <w:r w:rsidRPr="00947921">
              <w:rPr>
                <w:noProof/>
                <w:sz w:val="21"/>
              </w:rPr>
              <w:t>[7]</w:t>
            </w:r>
          </w:p>
          <w:p w14:paraId="62AD4DBC"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Almeida </w:t>
            </w:r>
            <w:r w:rsidRPr="00947921">
              <w:rPr>
                <w:i/>
                <w:sz w:val="21"/>
              </w:rPr>
              <w:t>et al.</w:t>
            </w:r>
            <w:r>
              <w:rPr>
                <w:sz w:val="21"/>
              </w:rPr>
              <w:t xml:space="preserve"> </w:t>
            </w:r>
            <w:r w:rsidRPr="00947921">
              <w:rPr>
                <w:noProof/>
                <w:sz w:val="21"/>
              </w:rPr>
              <w:t>[8]</w:t>
            </w:r>
          </w:p>
          <w:p w14:paraId="2D8C0103"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Navratil </w:t>
            </w:r>
            <w:r w:rsidRPr="00947921">
              <w:rPr>
                <w:i/>
                <w:sz w:val="21"/>
              </w:rPr>
              <w:t>et al.</w:t>
            </w:r>
            <w:r>
              <w:rPr>
                <w:sz w:val="21"/>
              </w:rPr>
              <w:t xml:space="preserve"> </w:t>
            </w:r>
            <w:r w:rsidRPr="00947921">
              <w:rPr>
                <w:noProof/>
                <w:sz w:val="21"/>
              </w:rPr>
              <w:t>[9]</w:t>
            </w:r>
          </w:p>
          <w:p w14:paraId="6F0F9027"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Oh, J. S. </w:t>
            </w:r>
            <w:r w:rsidRPr="00947921">
              <w:rPr>
                <w:i/>
                <w:sz w:val="21"/>
              </w:rPr>
              <w:t>et al.</w:t>
            </w:r>
            <w:r>
              <w:rPr>
                <w:sz w:val="21"/>
              </w:rPr>
              <w:t xml:space="preserve"> </w:t>
            </w:r>
            <w:r w:rsidRPr="00947921">
              <w:rPr>
                <w:noProof/>
                <w:sz w:val="21"/>
              </w:rPr>
              <w:t>[10]</w:t>
            </w:r>
          </w:p>
          <w:p w14:paraId="431A0D9F"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Merrill </w:t>
            </w:r>
            <w:r w:rsidRPr="00947921">
              <w:rPr>
                <w:i/>
                <w:sz w:val="21"/>
              </w:rPr>
              <w:t>et al.</w:t>
            </w:r>
            <w:r>
              <w:rPr>
                <w:sz w:val="21"/>
              </w:rPr>
              <w:t xml:space="preserve"> </w:t>
            </w:r>
            <w:r w:rsidRPr="00947921">
              <w:rPr>
                <w:noProof/>
                <w:sz w:val="21"/>
              </w:rPr>
              <w:t>[11]</w:t>
            </w:r>
          </w:p>
          <w:p w14:paraId="59896480"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Henien</w:t>
            </w:r>
            <w:proofErr w:type="spellEnd"/>
            <w:r w:rsidRPr="00947921">
              <w:rPr>
                <w:sz w:val="21"/>
              </w:rPr>
              <w:t xml:space="preserve"> </w:t>
            </w:r>
            <w:r w:rsidRPr="00947921">
              <w:rPr>
                <w:i/>
                <w:sz w:val="21"/>
              </w:rPr>
              <w:t>et al.</w:t>
            </w:r>
            <w:r>
              <w:rPr>
                <w:sz w:val="21"/>
              </w:rPr>
              <w:t xml:space="preserve"> </w:t>
            </w:r>
            <w:r w:rsidRPr="00947921">
              <w:rPr>
                <w:noProof/>
                <w:sz w:val="21"/>
              </w:rPr>
              <w:t>[12]</w:t>
            </w:r>
          </w:p>
          <w:p w14:paraId="06E1773E"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Enache </w:t>
            </w:r>
            <w:r w:rsidRPr="00947921">
              <w:rPr>
                <w:i/>
                <w:sz w:val="21"/>
              </w:rPr>
              <w:t>et al.</w:t>
            </w:r>
            <w:r>
              <w:rPr>
                <w:sz w:val="21"/>
              </w:rPr>
              <w:t xml:space="preserve"> </w:t>
            </w:r>
            <w:r w:rsidRPr="00947921">
              <w:rPr>
                <w:noProof/>
                <w:sz w:val="21"/>
              </w:rPr>
              <w:t>[13]</w:t>
            </w:r>
          </w:p>
          <w:p w14:paraId="12A838DA"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Liu </w:t>
            </w:r>
            <w:r w:rsidRPr="00947921">
              <w:rPr>
                <w:i/>
                <w:sz w:val="21"/>
              </w:rPr>
              <w:t>et al.</w:t>
            </w:r>
            <w:r>
              <w:rPr>
                <w:sz w:val="21"/>
              </w:rPr>
              <w:t xml:space="preserve"> </w:t>
            </w:r>
            <w:r w:rsidRPr="00947921">
              <w:rPr>
                <w:noProof/>
                <w:sz w:val="21"/>
              </w:rPr>
              <w:t>[14]</w:t>
            </w:r>
          </w:p>
          <w:p w14:paraId="5A99C6EE"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Raustia</w:t>
            </w:r>
            <w:proofErr w:type="spellEnd"/>
            <w:r w:rsidRPr="00947921">
              <w:rPr>
                <w:sz w:val="21"/>
              </w:rPr>
              <w:t xml:space="preserve"> </w:t>
            </w:r>
            <w:r w:rsidRPr="00947921">
              <w:rPr>
                <w:i/>
                <w:sz w:val="21"/>
              </w:rPr>
              <w:t>et al.</w:t>
            </w:r>
            <w:r>
              <w:rPr>
                <w:sz w:val="21"/>
              </w:rPr>
              <w:t xml:space="preserve"> </w:t>
            </w:r>
            <w:r w:rsidRPr="00947921">
              <w:rPr>
                <w:noProof/>
                <w:sz w:val="21"/>
              </w:rPr>
              <w:t>[15]</w:t>
            </w:r>
          </w:p>
        </w:tc>
      </w:tr>
      <w:tr w:rsidR="00947921" w:rsidRPr="00947921" w14:paraId="0725283B" w14:textId="77777777" w:rsidTr="00947921">
        <w:trPr>
          <w:jc w:val="center"/>
        </w:trPr>
        <w:tc>
          <w:tcPr>
            <w:tcW w:w="2830" w:type="dxa"/>
            <w:vAlign w:val="center"/>
          </w:tcPr>
          <w:p w14:paraId="1465B833" w14:textId="77777777" w:rsidR="00947921" w:rsidRPr="00947921" w:rsidRDefault="00947921" w:rsidP="00947921">
            <w:pPr>
              <w:ind w:firstLineChars="0" w:firstLine="0"/>
              <w:jc w:val="left"/>
              <w:rPr>
                <w:color w:val="000000" w:themeColor="text1"/>
                <w:sz w:val="21"/>
              </w:rPr>
            </w:pPr>
            <w:r w:rsidRPr="00947921">
              <w:rPr>
                <w:color w:val="000000" w:themeColor="text1"/>
                <w:sz w:val="21"/>
              </w:rPr>
              <w:t>Non- home-based rehabilitation compared with other center-based rehabilitation</w:t>
            </w:r>
          </w:p>
          <w:p w14:paraId="1D5828F6" w14:textId="77777777" w:rsidR="00947921" w:rsidRPr="00947921" w:rsidRDefault="00947921" w:rsidP="00947921">
            <w:pPr>
              <w:ind w:firstLineChars="0" w:firstLine="0"/>
              <w:jc w:val="left"/>
              <w:rPr>
                <w:sz w:val="21"/>
              </w:rPr>
            </w:pPr>
            <w:r w:rsidRPr="00947921">
              <w:rPr>
                <w:sz w:val="21"/>
              </w:rPr>
              <w:t>(n = 45)</w:t>
            </w:r>
          </w:p>
        </w:tc>
        <w:tc>
          <w:tcPr>
            <w:tcW w:w="2694" w:type="dxa"/>
            <w:vAlign w:val="center"/>
          </w:tcPr>
          <w:p w14:paraId="5A283431" w14:textId="77777777" w:rsidR="00947921" w:rsidRPr="00947921" w:rsidRDefault="00947921" w:rsidP="00947921">
            <w:pPr>
              <w:ind w:firstLineChars="0" w:firstLine="0"/>
              <w:rPr>
                <w:sz w:val="21"/>
              </w:rPr>
            </w:pPr>
            <w:r w:rsidRPr="00947921">
              <w:rPr>
                <w:sz w:val="21"/>
              </w:rPr>
              <w:t xml:space="preserve">Crockett </w:t>
            </w:r>
            <w:r w:rsidRPr="00947921">
              <w:rPr>
                <w:i/>
                <w:sz w:val="21"/>
              </w:rPr>
              <w:t>et al.</w:t>
            </w:r>
            <w:r>
              <w:rPr>
                <w:sz w:val="21"/>
              </w:rPr>
              <w:t xml:space="preserve"> </w:t>
            </w:r>
            <w:r w:rsidRPr="00947921">
              <w:rPr>
                <w:noProof/>
                <w:sz w:val="21"/>
              </w:rPr>
              <w:t>[16]</w:t>
            </w:r>
          </w:p>
          <w:p w14:paraId="536718F0" w14:textId="77777777" w:rsidR="00947921" w:rsidRPr="00947921" w:rsidRDefault="00947921" w:rsidP="00947921">
            <w:pPr>
              <w:ind w:firstLineChars="0" w:firstLine="0"/>
              <w:rPr>
                <w:sz w:val="21"/>
              </w:rPr>
            </w:pPr>
            <w:proofErr w:type="spellStart"/>
            <w:r w:rsidRPr="00947921">
              <w:rPr>
                <w:sz w:val="21"/>
              </w:rPr>
              <w:t>Raustia</w:t>
            </w:r>
            <w:proofErr w:type="spellEnd"/>
            <w:r w:rsidRPr="00947921">
              <w:rPr>
                <w:sz w:val="21"/>
              </w:rPr>
              <w:t xml:space="preserve"> </w:t>
            </w:r>
            <w:r w:rsidRPr="00947921">
              <w:rPr>
                <w:i/>
                <w:sz w:val="21"/>
              </w:rPr>
              <w:t>et al.</w:t>
            </w:r>
            <w:r>
              <w:rPr>
                <w:sz w:val="21"/>
              </w:rPr>
              <w:t xml:space="preserve"> </w:t>
            </w:r>
            <w:r w:rsidRPr="00947921">
              <w:rPr>
                <w:noProof/>
                <w:sz w:val="21"/>
              </w:rPr>
              <w:t>[17]</w:t>
            </w:r>
          </w:p>
          <w:p w14:paraId="35348090" w14:textId="77777777" w:rsidR="00947921" w:rsidRPr="00947921" w:rsidRDefault="00947921" w:rsidP="00947921">
            <w:pPr>
              <w:ind w:firstLineChars="0" w:firstLine="0"/>
              <w:rPr>
                <w:sz w:val="21"/>
              </w:rPr>
            </w:pPr>
            <w:r w:rsidRPr="00947921">
              <w:rPr>
                <w:sz w:val="21"/>
              </w:rPr>
              <w:t xml:space="preserve">List </w:t>
            </w:r>
            <w:r w:rsidRPr="00947921">
              <w:rPr>
                <w:i/>
                <w:sz w:val="21"/>
              </w:rPr>
              <w:t>et al.</w:t>
            </w:r>
            <w:r>
              <w:rPr>
                <w:sz w:val="21"/>
              </w:rPr>
              <w:t xml:space="preserve"> </w:t>
            </w:r>
            <w:r w:rsidRPr="00947921">
              <w:rPr>
                <w:sz w:val="21"/>
              </w:rPr>
              <w:t>[18]</w:t>
            </w:r>
          </w:p>
          <w:p w14:paraId="3A34D1D4"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Dworkin </w:t>
            </w:r>
            <w:r w:rsidRPr="00947921">
              <w:rPr>
                <w:i/>
                <w:sz w:val="21"/>
              </w:rPr>
              <w:t>et al.</w:t>
            </w:r>
            <w:r>
              <w:rPr>
                <w:sz w:val="21"/>
              </w:rPr>
              <w:t xml:space="preserve"> </w:t>
            </w:r>
            <w:r w:rsidRPr="00947921">
              <w:rPr>
                <w:sz w:val="21"/>
              </w:rPr>
              <w:t>[19]</w:t>
            </w:r>
          </w:p>
          <w:p w14:paraId="176290BA"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Stegenga </w:t>
            </w:r>
            <w:r w:rsidRPr="00947921">
              <w:rPr>
                <w:i/>
                <w:sz w:val="21"/>
              </w:rPr>
              <w:t>et al.</w:t>
            </w:r>
            <w:r>
              <w:rPr>
                <w:sz w:val="21"/>
              </w:rPr>
              <w:t xml:space="preserve"> </w:t>
            </w:r>
            <w:r w:rsidRPr="00947921">
              <w:rPr>
                <w:sz w:val="21"/>
              </w:rPr>
              <w:t>[20]</w:t>
            </w:r>
          </w:p>
          <w:p w14:paraId="3B56F9D3"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Petersson </w:t>
            </w:r>
            <w:r w:rsidRPr="00947921">
              <w:rPr>
                <w:i/>
                <w:sz w:val="21"/>
              </w:rPr>
              <w:t>et al.</w:t>
            </w:r>
            <w:r>
              <w:rPr>
                <w:sz w:val="21"/>
              </w:rPr>
              <w:t xml:space="preserve"> </w:t>
            </w:r>
            <w:r w:rsidRPr="00947921">
              <w:rPr>
                <w:sz w:val="21"/>
              </w:rPr>
              <w:t>[21]</w:t>
            </w:r>
          </w:p>
          <w:p w14:paraId="12BAEDB8" w14:textId="77777777" w:rsidR="00947921" w:rsidRPr="00947921" w:rsidRDefault="00947921" w:rsidP="00947921">
            <w:pPr>
              <w:autoSpaceDE w:val="0"/>
              <w:autoSpaceDN w:val="0"/>
              <w:adjustRightInd w:val="0"/>
              <w:ind w:firstLineChars="0" w:firstLine="0"/>
              <w:jc w:val="left"/>
              <w:rPr>
                <w:sz w:val="21"/>
              </w:rPr>
            </w:pPr>
            <w:r w:rsidRPr="00947921">
              <w:rPr>
                <w:sz w:val="21"/>
              </w:rPr>
              <w:lastRenderedPageBreak/>
              <w:t xml:space="preserve">Wright </w:t>
            </w:r>
            <w:r w:rsidRPr="00947921">
              <w:rPr>
                <w:i/>
                <w:sz w:val="21"/>
              </w:rPr>
              <w:t>et al.</w:t>
            </w:r>
            <w:r>
              <w:rPr>
                <w:sz w:val="21"/>
              </w:rPr>
              <w:t xml:space="preserve"> </w:t>
            </w:r>
            <w:r w:rsidRPr="00947921">
              <w:rPr>
                <w:noProof/>
                <w:sz w:val="21"/>
              </w:rPr>
              <w:t>[22]</w:t>
            </w:r>
          </w:p>
          <w:p w14:paraId="283E6C0F"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Stiesch</w:t>
            </w:r>
            <w:proofErr w:type="spellEnd"/>
            <w:r w:rsidRPr="00947921">
              <w:rPr>
                <w:sz w:val="21"/>
              </w:rPr>
              <w:t xml:space="preserve"> </w:t>
            </w:r>
            <w:r w:rsidRPr="00947921">
              <w:rPr>
                <w:i/>
                <w:sz w:val="21"/>
              </w:rPr>
              <w:t>et al.</w:t>
            </w:r>
            <w:r>
              <w:rPr>
                <w:sz w:val="21"/>
              </w:rPr>
              <w:t xml:space="preserve"> </w:t>
            </w:r>
            <w:r w:rsidRPr="00947921">
              <w:rPr>
                <w:noProof/>
                <w:sz w:val="21"/>
              </w:rPr>
              <w:t>[23]</w:t>
            </w:r>
          </w:p>
          <w:p w14:paraId="7DC44879"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Ismail </w:t>
            </w:r>
            <w:r w:rsidRPr="00947921">
              <w:rPr>
                <w:i/>
                <w:sz w:val="21"/>
              </w:rPr>
              <w:t>et al.</w:t>
            </w:r>
            <w:r>
              <w:rPr>
                <w:sz w:val="21"/>
              </w:rPr>
              <w:t xml:space="preserve"> </w:t>
            </w:r>
            <w:r w:rsidRPr="00947921">
              <w:rPr>
                <w:noProof/>
                <w:sz w:val="21"/>
              </w:rPr>
              <w:t>[24]</w:t>
            </w:r>
          </w:p>
          <w:p w14:paraId="6E1D3FAB"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Bakke </w:t>
            </w:r>
            <w:r w:rsidRPr="00947921">
              <w:rPr>
                <w:i/>
                <w:sz w:val="21"/>
              </w:rPr>
              <w:t>et al.</w:t>
            </w:r>
            <w:r>
              <w:rPr>
                <w:sz w:val="21"/>
              </w:rPr>
              <w:t xml:space="preserve"> </w:t>
            </w:r>
            <w:r w:rsidRPr="00947921">
              <w:rPr>
                <w:noProof/>
                <w:sz w:val="21"/>
              </w:rPr>
              <w:t>[25]</w:t>
            </w:r>
          </w:p>
          <w:p w14:paraId="73206ABE"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Diraçoğlu</w:t>
            </w:r>
            <w:proofErr w:type="spellEnd"/>
            <w:r w:rsidRPr="00947921">
              <w:rPr>
                <w:sz w:val="21"/>
              </w:rPr>
              <w:t xml:space="preserve"> </w:t>
            </w:r>
            <w:r w:rsidRPr="00947921">
              <w:rPr>
                <w:i/>
                <w:sz w:val="21"/>
              </w:rPr>
              <w:t>et al.</w:t>
            </w:r>
            <w:r>
              <w:rPr>
                <w:sz w:val="21"/>
              </w:rPr>
              <w:t xml:space="preserve"> </w:t>
            </w:r>
            <w:r w:rsidRPr="00947921">
              <w:rPr>
                <w:noProof/>
                <w:sz w:val="21"/>
              </w:rPr>
              <w:t>[26]</w:t>
            </w:r>
          </w:p>
          <w:p w14:paraId="3DAC0352"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La Touche, R </w:t>
            </w:r>
            <w:r w:rsidRPr="00947921">
              <w:rPr>
                <w:i/>
                <w:sz w:val="21"/>
              </w:rPr>
              <w:t>et al.</w:t>
            </w:r>
            <w:r>
              <w:rPr>
                <w:sz w:val="21"/>
              </w:rPr>
              <w:t xml:space="preserve"> </w:t>
            </w:r>
            <w:r w:rsidRPr="00947921">
              <w:rPr>
                <w:noProof/>
                <w:sz w:val="21"/>
              </w:rPr>
              <w:t>[27]</w:t>
            </w:r>
          </w:p>
          <w:p w14:paraId="0B0823DA"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Cuccia </w:t>
            </w:r>
            <w:r w:rsidRPr="00947921">
              <w:rPr>
                <w:i/>
                <w:sz w:val="21"/>
              </w:rPr>
              <w:t>et al.</w:t>
            </w:r>
            <w:r>
              <w:rPr>
                <w:sz w:val="21"/>
              </w:rPr>
              <w:t xml:space="preserve"> </w:t>
            </w:r>
            <w:r w:rsidRPr="00947921">
              <w:rPr>
                <w:noProof/>
                <w:sz w:val="21"/>
              </w:rPr>
              <w:t>[28]</w:t>
            </w:r>
          </w:p>
          <w:p w14:paraId="52542B79"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de Felício </w:t>
            </w:r>
            <w:r w:rsidRPr="00947921">
              <w:rPr>
                <w:i/>
                <w:sz w:val="21"/>
              </w:rPr>
              <w:t>et al.</w:t>
            </w:r>
            <w:r>
              <w:rPr>
                <w:sz w:val="21"/>
              </w:rPr>
              <w:t xml:space="preserve"> </w:t>
            </w:r>
            <w:r w:rsidRPr="00947921">
              <w:rPr>
                <w:noProof/>
                <w:sz w:val="21"/>
              </w:rPr>
              <w:t>[29]</w:t>
            </w:r>
          </w:p>
          <w:p w14:paraId="0214B387"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Maluf </w:t>
            </w:r>
            <w:r w:rsidRPr="00947921">
              <w:rPr>
                <w:i/>
                <w:sz w:val="21"/>
              </w:rPr>
              <w:t>et al.</w:t>
            </w:r>
            <w:r>
              <w:rPr>
                <w:sz w:val="21"/>
              </w:rPr>
              <w:t xml:space="preserve"> </w:t>
            </w:r>
            <w:r w:rsidRPr="00947921">
              <w:rPr>
                <w:noProof/>
                <w:sz w:val="21"/>
              </w:rPr>
              <w:t>[30]</w:t>
            </w:r>
          </w:p>
          <w:p w14:paraId="6F37EB1A"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Madani </w:t>
            </w:r>
            <w:r w:rsidRPr="00947921">
              <w:rPr>
                <w:i/>
                <w:sz w:val="21"/>
              </w:rPr>
              <w:t>et al.</w:t>
            </w:r>
            <w:r>
              <w:rPr>
                <w:sz w:val="21"/>
              </w:rPr>
              <w:t xml:space="preserve"> </w:t>
            </w:r>
            <w:r w:rsidRPr="00947921">
              <w:rPr>
                <w:noProof/>
                <w:sz w:val="21"/>
              </w:rPr>
              <w:t>[31]</w:t>
            </w:r>
          </w:p>
          <w:p w14:paraId="4F4332F7"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Turner </w:t>
            </w:r>
            <w:r w:rsidRPr="00947921">
              <w:rPr>
                <w:i/>
                <w:sz w:val="21"/>
              </w:rPr>
              <w:t>et al.</w:t>
            </w:r>
            <w:r>
              <w:rPr>
                <w:sz w:val="21"/>
              </w:rPr>
              <w:t xml:space="preserve"> </w:t>
            </w:r>
            <w:r w:rsidRPr="00947921">
              <w:rPr>
                <w:noProof/>
                <w:sz w:val="21"/>
              </w:rPr>
              <w:t>[32]</w:t>
            </w:r>
          </w:p>
          <w:p w14:paraId="60071B80"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Ferrando </w:t>
            </w:r>
            <w:r w:rsidRPr="00947921">
              <w:rPr>
                <w:i/>
                <w:sz w:val="21"/>
              </w:rPr>
              <w:t>et al.</w:t>
            </w:r>
            <w:r>
              <w:rPr>
                <w:sz w:val="21"/>
              </w:rPr>
              <w:t xml:space="preserve"> </w:t>
            </w:r>
            <w:r w:rsidRPr="00947921">
              <w:rPr>
                <w:noProof/>
                <w:sz w:val="21"/>
              </w:rPr>
              <w:t>[33]</w:t>
            </w:r>
          </w:p>
          <w:p w14:paraId="0BB6DB50"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Amaral </w:t>
            </w:r>
            <w:r w:rsidRPr="00947921">
              <w:rPr>
                <w:i/>
                <w:sz w:val="21"/>
              </w:rPr>
              <w:t>et al.</w:t>
            </w:r>
            <w:r>
              <w:rPr>
                <w:sz w:val="21"/>
              </w:rPr>
              <w:t xml:space="preserve"> </w:t>
            </w:r>
            <w:r w:rsidRPr="00947921">
              <w:rPr>
                <w:noProof/>
                <w:sz w:val="21"/>
              </w:rPr>
              <w:t>[34]</w:t>
            </w:r>
          </w:p>
          <w:p w14:paraId="01084F6D"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El Hage </w:t>
            </w:r>
            <w:r w:rsidRPr="00947921">
              <w:rPr>
                <w:i/>
                <w:sz w:val="21"/>
              </w:rPr>
              <w:t>et al.</w:t>
            </w:r>
            <w:r>
              <w:rPr>
                <w:sz w:val="21"/>
              </w:rPr>
              <w:t xml:space="preserve"> </w:t>
            </w:r>
            <w:r w:rsidRPr="00947921">
              <w:rPr>
                <w:noProof/>
                <w:sz w:val="21"/>
              </w:rPr>
              <w:t>[35]</w:t>
            </w:r>
          </w:p>
          <w:p w14:paraId="36DBC763"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Vos </w:t>
            </w:r>
            <w:r w:rsidRPr="00947921">
              <w:rPr>
                <w:i/>
                <w:sz w:val="21"/>
              </w:rPr>
              <w:t>et al.</w:t>
            </w:r>
            <w:r>
              <w:rPr>
                <w:sz w:val="21"/>
              </w:rPr>
              <w:t xml:space="preserve"> </w:t>
            </w:r>
            <w:r w:rsidRPr="00947921">
              <w:rPr>
                <w:noProof/>
                <w:sz w:val="21"/>
              </w:rPr>
              <w:t>[36]</w:t>
            </w:r>
          </w:p>
          <w:p w14:paraId="287D030D"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da Costa </w:t>
            </w:r>
            <w:r w:rsidRPr="00947921">
              <w:rPr>
                <w:i/>
                <w:sz w:val="21"/>
              </w:rPr>
              <w:t>et al.</w:t>
            </w:r>
            <w:r>
              <w:rPr>
                <w:sz w:val="21"/>
              </w:rPr>
              <w:t xml:space="preserve"> </w:t>
            </w:r>
            <w:r w:rsidRPr="00947921">
              <w:rPr>
                <w:noProof/>
                <w:sz w:val="21"/>
              </w:rPr>
              <w:t>[37]</w:t>
            </w:r>
          </w:p>
          <w:p w14:paraId="5EEABFBF"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De Giorgi </w:t>
            </w:r>
            <w:r w:rsidRPr="00947921">
              <w:rPr>
                <w:i/>
                <w:sz w:val="21"/>
              </w:rPr>
              <w:t>et al.</w:t>
            </w:r>
            <w:r>
              <w:rPr>
                <w:sz w:val="21"/>
              </w:rPr>
              <w:t xml:space="preserve"> </w:t>
            </w:r>
            <w:r w:rsidRPr="00947921">
              <w:rPr>
                <w:noProof/>
                <w:sz w:val="21"/>
              </w:rPr>
              <w:t>[38]</w:t>
            </w:r>
          </w:p>
          <w:p w14:paraId="6ECADACD"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Aksu </w:t>
            </w:r>
            <w:r w:rsidRPr="00947921">
              <w:rPr>
                <w:i/>
                <w:sz w:val="21"/>
              </w:rPr>
              <w:t>et al.</w:t>
            </w:r>
            <w:r>
              <w:rPr>
                <w:sz w:val="21"/>
              </w:rPr>
              <w:t xml:space="preserve"> </w:t>
            </w:r>
            <w:r w:rsidRPr="00947921">
              <w:rPr>
                <w:noProof/>
                <w:sz w:val="21"/>
              </w:rPr>
              <w:t>[39]</w:t>
            </w:r>
          </w:p>
          <w:p w14:paraId="7738D132"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Oliveira </w:t>
            </w:r>
            <w:r w:rsidRPr="00947921">
              <w:rPr>
                <w:i/>
                <w:sz w:val="21"/>
              </w:rPr>
              <w:t>et al.</w:t>
            </w:r>
            <w:r>
              <w:rPr>
                <w:sz w:val="21"/>
              </w:rPr>
              <w:t xml:space="preserve"> </w:t>
            </w:r>
            <w:r w:rsidRPr="00947921">
              <w:rPr>
                <w:noProof/>
                <w:sz w:val="21"/>
              </w:rPr>
              <w:t>[40]</w:t>
            </w:r>
          </w:p>
          <w:p w14:paraId="59BE6C90"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Espí-López</w:t>
            </w:r>
            <w:proofErr w:type="spellEnd"/>
            <w:r w:rsidRPr="00947921">
              <w:rPr>
                <w:sz w:val="21"/>
              </w:rPr>
              <w:t xml:space="preserve"> </w:t>
            </w:r>
            <w:r w:rsidRPr="00947921">
              <w:rPr>
                <w:i/>
                <w:sz w:val="21"/>
              </w:rPr>
              <w:t>et al.</w:t>
            </w:r>
            <w:r>
              <w:rPr>
                <w:sz w:val="21"/>
              </w:rPr>
              <w:t xml:space="preserve"> </w:t>
            </w:r>
            <w:r w:rsidRPr="00947921">
              <w:rPr>
                <w:noProof/>
                <w:sz w:val="21"/>
              </w:rPr>
              <w:t>[41]</w:t>
            </w:r>
          </w:p>
          <w:p w14:paraId="7957C4D3" w14:textId="77777777" w:rsidR="00947921" w:rsidRPr="00947921" w:rsidRDefault="00947921" w:rsidP="00947921">
            <w:pPr>
              <w:ind w:firstLineChars="0" w:firstLine="0"/>
              <w:rPr>
                <w:sz w:val="21"/>
              </w:rPr>
            </w:pPr>
            <w:r w:rsidRPr="00947921">
              <w:rPr>
                <w:sz w:val="21"/>
              </w:rPr>
              <w:t xml:space="preserve">Kanungo </w:t>
            </w:r>
            <w:r w:rsidRPr="00947921">
              <w:rPr>
                <w:i/>
                <w:sz w:val="21"/>
              </w:rPr>
              <w:t>et al.</w:t>
            </w:r>
            <w:r>
              <w:rPr>
                <w:sz w:val="21"/>
              </w:rPr>
              <w:t xml:space="preserve"> </w:t>
            </w:r>
            <w:r w:rsidRPr="00947921">
              <w:rPr>
                <w:noProof/>
                <w:sz w:val="21"/>
              </w:rPr>
              <w:t>[42]</w:t>
            </w:r>
          </w:p>
          <w:p w14:paraId="3726BDCD" w14:textId="77777777" w:rsidR="00947921" w:rsidRPr="00947921" w:rsidRDefault="00947921" w:rsidP="00947921">
            <w:pPr>
              <w:ind w:firstLineChars="0" w:firstLine="0"/>
              <w:rPr>
                <w:sz w:val="21"/>
              </w:rPr>
            </w:pPr>
            <w:r w:rsidRPr="00947921">
              <w:rPr>
                <w:sz w:val="21"/>
              </w:rPr>
              <w:t xml:space="preserve">Ashraf </w:t>
            </w:r>
            <w:r w:rsidRPr="00947921">
              <w:rPr>
                <w:i/>
                <w:sz w:val="21"/>
              </w:rPr>
              <w:t>et al.</w:t>
            </w:r>
            <w:r>
              <w:rPr>
                <w:sz w:val="21"/>
              </w:rPr>
              <w:t xml:space="preserve"> </w:t>
            </w:r>
            <w:r w:rsidRPr="00947921">
              <w:rPr>
                <w:noProof/>
                <w:sz w:val="21"/>
              </w:rPr>
              <w:t>[43]</w:t>
            </w:r>
          </w:p>
          <w:p w14:paraId="644C31B8"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Magesty</w:t>
            </w:r>
            <w:proofErr w:type="spellEnd"/>
            <w:r w:rsidRPr="00947921">
              <w:rPr>
                <w:sz w:val="21"/>
              </w:rPr>
              <w:t xml:space="preserve"> </w:t>
            </w:r>
            <w:r w:rsidRPr="00947921">
              <w:rPr>
                <w:i/>
                <w:sz w:val="21"/>
              </w:rPr>
              <w:t>et al.</w:t>
            </w:r>
            <w:r>
              <w:rPr>
                <w:sz w:val="21"/>
              </w:rPr>
              <w:t xml:space="preserve"> </w:t>
            </w:r>
            <w:r w:rsidRPr="00947921">
              <w:rPr>
                <w:noProof/>
                <w:sz w:val="21"/>
              </w:rPr>
              <w:t>[44]</w:t>
            </w:r>
          </w:p>
          <w:p w14:paraId="5A1C4E49"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Pundkar</w:t>
            </w:r>
            <w:proofErr w:type="spellEnd"/>
            <w:r w:rsidRPr="00947921">
              <w:rPr>
                <w:sz w:val="21"/>
              </w:rPr>
              <w:t xml:space="preserve"> </w:t>
            </w:r>
            <w:r w:rsidRPr="00947921">
              <w:rPr>
                <w:i/>
                <w:sz w:val="21"/>
              </w:rPr>
              <w:t>et al.</w:t>
            </w:r>
            <w:r>
              <w:rPr>
                <w:sz w:val="21"/>
              </w:rPr>
              <w:t xml:space="preserve"> </w:t>
            </w:r>
            <w:r w:rsidRPr="00947921">
              <w:rPr>
                <w:sz w:val="21"/>
              </w:rPr>
              <w:t>[45]</w:t>
            </w:r>
          </w:p>
          <w:p w14:paraId="0AF43CAF"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Sahin </w:t>
            </w:r>
            <w:r w:rsidRPr="00947921">
              <w:rPr>
                <w:i/>
                <w:sz w:val="21"/>
              </w:rPr>
              <w:t>et al.</w:t>
            </w:r>
            <w:r>
              <w:rPr>
                <w:sz w:val="21"/>
              </w:rPr>
              <w:t xml:space="preserve"> </w:t>
            </w:r>
            <w:r w:rsidRPr="00947921">
              <w:rPr>
                <w:sz w:val="21"/>
              </w:rPr>
              <w:t>[46]</w:t>
            </w:r>
          </w:p>
          <w:p w14:paraId="56C8CA35"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Pihut</w:t>
            </w:r>
            <w:proofErr w:type="spellEnd"/>
            <w:r w:rsidRPr="00947921">
              <w:rPr>
                <w:sz w:val="21"/>
              </w:rPr>
              <w:t xml:space="preserve"> </w:t>
            </w:r>
            <w:r w:rsidRPr="00947921">
              <w:rPr>
                <w:i/>
                <w:sz w:val="21"/>
              </w:rPr>
              <w:t>et al.</w:t>
            </w:r>
            <w:r>
              <w:rPr>
                <w:sz w:val="21"/>
              </w:rPr>
              <w:t xml:space="preserve"> </w:t>
            </w:r>
            <w:r w:rsidRPr="00947921">
              <w:rPr>
                <w:sz w:val="21"/>
              </w:rPr>
              <w:t>[47]</w:t>
            </w:r>
          </w:p>
          <w:p w14:paraId="70023BC7"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Tanhan</w:t>
            </w:r>
            <w:proofErr w:type="spellEnd"/>
            <w:r w:rsidRPr="00947921">
              <w:rPr>
                <w:sz w:val="21"/>
              </w:rPr>
              <w:t xml:space="preserve"> </w:t>
            </w:r>
            <w:r w:rsidRPr="00947921">
              <w:rPr>
                <w:i/>
                <w:sz w:val="21"/>
              </w:rPr>
              <w:t>et al.</w:t>
            </w:r>
            <w:r>
              <w:rPr>
                <w:sz w:val="21"/>
              </w:rPr>
              <w:t xml:space="preserve"> </w:t>
            </w:r>
            <w:r w:rsidRPr="00947921">
              <w:rPr>
                <w:sz w:val="21"/>
              </w:rPr>
              <w:t>[48]</w:t>
            </w:r>
          </w:p>
          <w:p w14:paraId="20BC2A0C"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Kalamir</w:t>
            </w:r>
            <w:proofErr w:type="spellEnd"/>
            <w:r w:rsidRPr="00947921">
              <w:rPr>
                <w:sz w:val="21"/>
              </w:rPr>
              <w:t xml:space="preserve"> </w:t>
            </w:r>
            <w:r w:rsidRPr="00947921">
              <w:rPr>
                <w:i/>
                <w:sz w:val="21"/>
              </w:rPr>
              <w:t>et al.</w:t>
            </w:r>
            <w:r>
              <w:rPr>
                <w:sz w:val="21"/>
              </w:rPr>
              <w:t xml:space="preserve"> </w:t>
            </w:r>
            <w:r w:rsidRPr="00947921">
              <w:rPr>
                <w:sz w:val="21"/>
              </w:rPr>
              <w:t>[49]</w:t>
            </w:r>
          </w:p>
          <w:p w14:paraId="6DA5BF6F"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Thiruvevenkadam</w:t>
            </w:r>
            <w:proofErr w:type="spellEnd"/>
            <w:r w:rsidRPr="00947921">
              <w:rPr>
                <w:sz w:val="21"/>
              </w:rPr>
              <w:t xml:space="preserve"> </w:t>
            </w:r>
            <w:r w:rsidRPr="00947921">
              <w:rPr>
                <w:i/>
                <w:sz w:val="21"/>
              </w:rPr>
              <w:t>et al.</w:t>
            </w:r>
            <w:r>
              <w:rPr>
                <w:sz w:val="21"/>
              </w:rPr>
              <w:t xml:space="preserve"> </w:t>
            </w:r>
            <w:r w:rsidRPr="00947921">
              <w:rPr>
                <w:noProof/>
                <w:sz w:val="21"/>
              </w:rPr>
              <w:t>[50]</w:t>
            </w:r>
          </w:p>
          <w:p w14:paraId="0AAE048E"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Tang </w:t>
            </w:r>
            <w:r w:rsidRPr="00947921">
              <w:rPr>
                <w:i/>
                <w:sz w:val="21"/>
              </w:rPr>
              <w:t>et al.</w:t>
            </w:r>
            <w:r>
              <w:rPr>
                <w:sz w:val="21"/>
              </w:rPr>
              <w:t xml:space="preserve"> </w:t>
            </w:r>
            <w:r w:rsidRPr="00947921">
              <w:rPr>
                <w:noProof/>
                <w:sz w:val="21"/>
              </w:rPr>
              <w:t>[51]</w:t>
            </w:r>
          </w:p>
          <w:p w14:paraId="50F17F8C"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Michelotti </w:t>
            </w:r>
            <w:r w:rsidRPr="00947921">
              <w:rPr>
                <w:i/>
                <w:sz w:val="21"/>
              </w:rPr>
              <w:t>et al.</w:t>
            </w:r>
            <w:r>
              <w:rPr>
                <w:sz w:val="21"/>
              </w:rPr>
              <w:t xml:space="preserve"> </w:t>
            </w:r>
            <w:r w:rsidRPr="00947921">
              <w:rPr>
                <w:noProof/>
                <w:sz w:val="21"/>
              </w:rPr>
              <w:t>[52]</w:t>
            </w:r>
          </w:p>
          <w:p w14:paraId="5BB6EE08"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Sarfraz </w:t>
            </w:r>
            <w:r w:rsidRPr="00947921">
              <w:rPr>
                <w:i/>
                <w:sz w:val="21"/>
              </w:rPr>
              <w:t>et al.</w:t>
            </w:r>
            <w:r>
              <w:rPr>
                <w:sz w:val="21"/>
              </w:rPr>
              <w:t xml:space="preserve"> </w:t>
            </w:r>
            <w:r w:rsidRPr="00947921">
              <w:rPr>
                <w:noProof/>
                <w:sz w:val="21"/>
              </w:rPr>
              <w:t>[53]</w:t>
            </w:r>
          </w:p>
          <w:p w14:paraId="13D69063"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Ke, X. Q </w:t>
            </w:r>
            <w:r w:rsidRPr="00947921">
              <w:rPr>
                <w:i/>
                <w:sz w:val="21"/>
              </w:rPr>
              <w:t>et al.</w:t>
            </w:r>
            <w:r>
              <w:rPr>
                <w:sz w:val="21"/>
              </w:rPr>
              <w:t xml:space="preserve"> </w:t>
            </w:r>
            <w:r w:rsidRPr="00947921">
              <w:rPr>
                <w:noProof/>
                <w:sz w:val="21"/>
              </w:rPr>
              <w:t>[54]</w:t>
            </w:r>
          </w:p>
          <w:p w14:paraId="296DD386"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Minakuchi</w:t>
            </w:r>
            <w:proofErr w:type="spellEnd"/>
            <w:r w:rsidRPr="00947921">
              <w:rPr>
                <w:sz w:val="21"/>
              </w:rPr>
              <w:t xml:space="preserve"> </w:t>
            </w:r>
            <w:r w:rsidRPr="00947921">
              <w:rPr>
                <w:i/>
                <w:sz w:val="21"/>
              </w:rPr>
              <w:t>et al.</w:t>
            </w:r>
            <w:r>
              <w:rPr>
                <w:sz w:val="21"/>
              </w:rPr>
              <w:t xml:space="preserve"> </w:t>
            </w:r>
            <w:r w:rsidRPr="00947921">
              <w:rPr>
                <w:noProof/>
                <w:sz w:val="21"/>
              </w:rPr>
              <w:t>[55]</w:t>
            </w:r>
          </w:p>
          <w:p w14:paraId="75587FF0"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Schiffman </w:t>
            </w:r>
            <w:r w:rsidRPr="00947921">
              <w:rPr>
                <w:i/>
                <w:sz w:val="21"/>
              </w:rPr>
              <w:t>et al.</w:t>
            </w:r>
            <w:r>
              <w:rPr>
                <w:sz w:val="21"/>
              </w:rPr>
              <w:t xml:space="preserve"> </w:t>
            </w:r>
            <w:r w:rsidRPr="00947921">
              <w:rPr>
                <w:noProof/>
                <w:sz w:val="21"/>
              </w:rPr>
              <w:t>[56]</w:t>
            </w:r>
          </w:p>
          <w:p w14:paraId="5F31063C"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Kraaijenga</w:t>
            </w:r>
            <w:proofErr w:type="spellEnd"/>
            <w:r w:rsidRPr="00947921">
              <w:rPr>
                <w:sz w:val="21"/>
              </w:rPr>
              <w:t xml:space="preserve"> </w:t>
            </w:r>
            <w:r w:rsidRPr="00947921">
              <w:rPr>
                <w:i/>
                <w:sz w:val="21"/>
              </w:rPr>
              <w:t>et al.</w:t>
            </w:r>
            <w:r>
              <w:rPr>
                <w:sz w:val="21"/>
              </w:rPr>
              <w:t xml:space="preserve"> </w:t>
            </w:r>
            <w:r w:rsidRPr="00947921">
              <w:rPr>
                <w:noProof/>
                <w:sz w:val="21"/>
              </w:rPr>
              <w:t>[57]</w:t>
            </w:r>
          </w:p>
          <w:p w14:paraId="76C902EF"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Nagata </w:t>
            </w:r>
            <w:r w:rsidRPr="00947921">
              <w:rPr>
                <w:i/>
                <w:sz w:val="21"/>
              </w:rPr>
              <w:t>et al.</w:t>
            </w:r>
            <w:r>
              <w:rPr>
                <w:sz w:val="21"/>
              </w:rPr>
              <w:t xml:space="preserve"> </w:t>
            </w:r>
            <w:r w:rsidRPr="00947921">
              <w:rPr>
                <w:noProof/>
                <w:sz w:val="21"/>
              </w:rPr>
              <w:t>[58]</w:t>
            </w:r>
          </w:p>
          <w:p w14:paraId="1882948C"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Daruri</w:t>
            </w:r>
            <w:proofErr w:type="spellEnd"/>
            <w:r w:rsidRPr="00947921">
              <w:rPr>
                <w:sz w:val="21"/>
              </w:rPr>
              <w:t xml:space="preserve"> </w:t>
            </w:r>
            <w:r w:rsidRPr="00947921">
              <w:rPr>
                <w:i/>
                <w:sz w:val="21"/>
              </w:rPr>
              <w:t>et al.</w:t>
            </w:r>
            <w:r>
              <w:rPr>
                <w:sz w:val="21"/>
              </w:rPr>
              <w:t xml:space="preserve"> </w:t>
            </w:r>
            <w:r w:rsidRPr="00947921">
              <w:rPr>
                <w:noProof/>
                <w:sz w:val="21"/>
              </w:rPr>
              <w:t>[59]</w:t>
            </w:r>
          </w:p>
          <w:p w14:paraId="64896CF0"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Brandao </w:t>
            </w:r>
            <w:r w:rsidRPr="00947921">
              <w:rPr>
                <w:i/>
                <w:sz w:val="21"/>
              </w:rPr>
              <w:t>et al.</w:t>
            </w:r>
            <w:r>
              <w:rPr>
                <w:sz w:val="21"/>
              </w:rPr>
              <w:t xml:space="preserve"> </w:t>
            </w:r>
            <w:r w:rsidRPr="00947921">
              <w:rPr>
                <w:noProof/>
                <w:sz w:val="21"/>
              </w:rPr>
              <w:t>[60]</w:t>
            </w:r>
          </w:p>
        </w:tc>
      </w:tr>
      <w:tr w:rsidR="00947921" w:rsidRPr="00947921" w14:paraId="581675FF" w14:textId="77777777" w:rsidTr="00947921">
        <w:trPr>
          <w:jc w:val="center"/>
        </w:trPr>
        <w:tc>
          <w:tcPr>
            <w:tcW w:w="2830" w:type="dxa"/>
            <w:vAlign w:val="center"/>
          </w:tcPr>
          <w:p w14:paraId="37850845" w14:textId="77777777" w:rsidR="00947921" w:rsidRPr="00947921" w:rsidRDefault="00947921" w:rsidP="00947921">
            <w:pPr>
              <w:ind w:firstLineChars="0" w:firstLine="0"/>
              <w:jc w:val="left"/>
              <w:rPr>
                <w:color w:val="101214"/>
                <w:sz w:val="21"/>
                <w:shd w:val="clear" w:color="auto" w:fill="FFFFFF"/>
              </w:rPr>
            </w:pPr>
            <w:r w:rsidRPr="00947921">
              <w:rPr>
                <w:color w:val="101214"/>
                <w:sz w:val="21"/>
                <w:shd w:val="clear" w:color="auto" w:fill="FFFFFF"/>
              </w:rPr>
              <w:lastRenderedPageBreak/>
              <w:t>Conference papers, poster only</w:t>
            </w:r>
          </w:p>
          <w:p w14:paraId="059B18AF" w14:textId="77777777" w:rsidR="00947921" w:rsidRPr="00947921" w:rsidRDefault="00947921" w:rsidP="00947921">
            <w:pPr>
              <w:ind w:firstLineChars="0" w:firstLine="0"/>
              <w:jc w:val="left"/>
              <w:rPr>
                <w:color w:val="000000" w:themeColor="text1"/>
                <w:sz w:val="21"/>
              </w:rPr>
            </w:pPr>
            <w:r w:rsidRPr="00947921">
              <w:rPr>
                <w:color w:val="101214"/>
                <w:sz w:val="21"/>
                <w:shd w:val="clear" w:color="auto" w:fill="FFFFFF"/>
              </w:rPr>
              <w:t>(n = 3)</w:t>
            </w:r>
          </w:p>
        </w:tc>
        <w:tc>
          <w:tcPr>
            <w:tcW w:w="2694" w:type="dxa"/>
            <w:vAlign w:val="center"/>
          </w:tcPr>
          <w:p w14:paraId="2A0EAE58" w14:textId="77777777" w:rsidR="00947921" w:rsidRPr="00947921" w:rsidRDefault="00947921" w:rsidP="00947921">
            <w:pPr>
              <w:ind w:firstLineChars="0" w:firstLine="0"/>
              <w:rPr>
                <w:sz w:val="21"/>
              </w:rPr>
            </w:pPr>
            <w:r w:rsidRPr="00947921">
              <w:rPr>
                <w:sz w:val="21"/>
              </w:rPr>
              <w:t xml:space="preserve">Lucas </w:t>
            </w:r>
            <w:r w:rsidRPr="00947921">
              <w:rPr>
                <w:i/>
                <w:sz w:val="21"/>
              </w:rPr>
              <w:t>et al.</w:t>
            </w:r>
            <w:r>
              <w:rPr>
                <w:sz w:val="21"/>
              </w:rPr>
              <w:t xml:space="preserve"> </w:t>
            </w:r>
            <w:r w:rsidRPr="00947921">
              <w:rPr>
                <w:sz w:val="21"/>
              </w:rPr>
              <w:t>[61]</w:t>
            </w:r>
          </w:p>
          <w:p w14:paraId="1043255C" w14:textId="77777777" w:rsidR="00947921" w:rsidRPr="00947921" w:rsidRDefault="00947921" w:rsidP="00947921">
            <w:pPr>
              <w:ind w:firstLineChars="0" w:firstLine="0"/>
              <w:rPr>
                <w:sz w:val="21"/>
              </w:rPr>
            </w:pPr>
            <w:proofErr w:type="spellStart"/>
            <w:r w:rsidRPr="00947921">
              <w:rPr>
                <w:sz w:val="21"/>
              </w:rPr>
              <w:t>Brignardello</w:t>
            </w:r>
            <w:proofErr w:type="spellEnd"/>
            <w:r w:rsidRPr="00947921">
              <w:rPr>
                <w:sz w:val="21"/>
              </w:rPr>
              <w:t xml:space="preserve"> </w:t>
            </w:r>
            <w:r w:rsidRPr="00947921">
              <w:rPr>
                <w:i/>
                <w:sz w:val="21"/>
              </w:rPr>
              <w:t>et al.</w:t>
            </w:r>
            <w:r>
              <w:rPr>
                <w:sz w:val="21"/>
              </w:rPr>
              <w:t xml:space="preserve"> </w:t>
            </w:r>
            <w:r w:rsidRPr="00947921">
              <w:rPr>
                <w:sz w:val="21"/>
              </w:rPr>
              <w:t>[62]</w:t>
            </w:r>
          </w:p>
          <w:p w14:paraId="7AFD0785"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Haketa </w:t>
            </w:r>
            <w:r w:rsidRPr="00947921">
              <w:rPr>
                <w:i/>
                <w:sz w:val="21"/>
              </w:rPr>
              <w:t>et al.</w:t>
            </w:r>
            <w:r>
              <w:rPr>
                <w:sz w:val="21"/>
              </w:rPr>
              <w:t xml:space="preserve"> </w:t>
            </w:r>
            <w:r w:rsidRPr="00947921">
              <w:rPr>
                <w:sz w:val="21"/>
              </w:rPr>
              <w:t>[63]</w:t>
            </w:r>
          </w:p>
        </w:tc>
      </w:tr>
      <w:tr w:rsidR="00947921" w:rsidRPr="00947921" w14:paraId="14A34F62" w14:textId="77777777" w:rsidTr="00947921">
        <w:trPr>
          <w:jc w:val="center"/>
        </w:trPr>
        <w:tc>
          <w:tcPr>
            <w:tcW w:w="2830" w:type="dxa"/>
            <w:vAlign w:val="center"/>
          </w:tcPr>
          <w:p w14:paraId="70B99B10" w14:textId="77777777" w:rsidR="00947921" w:rsidRPr="00947921" w:rsidRDefault="00947921" w:rsidP="00947921">
            <w:pPr>
              <w:ind w:firstLineChars="0" w:firstLine="0"/>
              <w:jc w:val="left"/>
              <w:rPr>
                <w:color w:val="101214"/>
                <w:sz w:val="21"/>
                <w:shd w:val="clear" w:color="auto" w:fill="FFFFFF"/>
              </w:rPr>
            </w:pPr>
            <w:r w:rsidRPr="00947921">
              <w:rPr>
                <w:color w:val="101214"/>
                <w:sz w:val="21"/>
                <w:shd w:val="clear" w:color="auto" w:fill="FFFFFF"/>
              </w:rPr>
              <w:t>Study protocol (no results have been published yet)</w:t>
            </w:r>
          </w:p>
          <w:p w14:paraId="1B7EB671" w14:textId="77777777" w:rsidR="00947921" w:rsidRPr="00947921" w:rsidRDefault="00947921" w:rsidP="00947921">
            <w:pPr>
              <w:ind w:firstLineChars="0" w:firstLine="0"/>
              <w:jc w:val="left"/>
              <w:rPr>
                <w:color w:val="101214"/>
                <w:sz w:val="21"/>
                <w:shd w:val="clear" w:color="auto" w:fill="FFFFFF"/>
              </w:rPr>
            </w:pPr>
            <w:r w:rsidRPr="00947921">
              <w:rPr>
                <w:color w:val="101214"/>
                <w:sz w:val="21"/>
                <w:shd w:val="clear" w:color="auto" w:fill="FFFFFF"/>
              </w:rPr>
              <w:t>(n = 3)</w:t>
            </w:r>
          </w:p>
        </w:tc>
        <w:tc>
          <w:tcPr>
            <w:tcW w:w="2694" w:type="dxa"/>
            <w:vAlign w:val="center"/>
          </w:tcPr>
          <w:p w14:paraId="6729C9D1" w14:textId="77777777" w:rsidR="00947921" w:rsidRPr="00947921" w:rsidRDefault="00947921" w:rsidP="00947921">
            <w:pPr>
              <w:ind w:firstLineChars="0" w:firstLine="0"/>
              <w:rPr>
                <w:sz w:val="21"/>
              </w:rPr>
            </w:pPr>
            <w:r w:rsidRPr="00947921">
              <w:rPr>
                <w:sz w:val="21"/>
              </w:rPr>
              <w:t xml:space="preserve">Kim </w:t>
            </w:r>
            <w:r w:rsidRPr="00947921">
              <w:rPr>
                <w:i/>
                <w:sz w:val="21"/>
              </w:rPr>
              <w:t>et al.</w:t>
            </w:r>
            <w:r>
              <w:rPr>
                <w:sz w:val="21"/>
              </w:rPr>
              <w:t xml:space="preserve"> </w:t>
            </w:r>
            <w:r w:rsidRPr="00947921">
              <w:rPr>
                <w:noProof/>
                <w:sz w:val="21"/>
              </w:rPr>
              <w:t>[64]</w:t>
            </w:r>
          </w:p>
          <w:p w14:paraId="49303CAE" w14:textId="77777777" w:rsidR="00947921" w:rsidRPr="00947921" w:rsidRDefault="00947921" w:rsidP="00947921">
            <w:pPr>
              <w:ind w:firstLineChars="0" w:firstLine="0"/>
              <w:rPr>
                <w:sz w:val="21"/>
              </w:rPr>
            </w:pPr>
            <w:r w:rsidRPr="00947921">
              <w:rPr>
                <w:sz w:val="21"/>
              </w:rPr>
              <w:t xml:space="preserve">Incorvati </w:t>
            </w:r>
            <w:r w:rsidRPr="00947921">
              <w:rPr>
                <w:i/>
                <w:sz w:val="21"/>
              </w:rPr>
              <w:t>et al.</w:t>
            </w:r>
            <w:r>
              <w:rPr>
                <w:sz w:val="21"/>
              </w:rPr>
              <w:t xml:space="preserve"> </w:t>
            </w:r>
            <w:r w:rsidRPr="00947921">
              <w:rPr>
                <w:noProof/>
                <w:sz w:val="21"/>
              </w:rPr>
              <w:t>[65]</w:t>
            </w:r>
          </w:p>
          <w:p w14:paraId="5A94AC50" w14:textId="77777777" w:rsidR="00947921" w:rsidRPr="00947921" w:rsidRDefault="00947921" w:rsidP="00947921">
            <w:pPr>
              <w:ind w:firstLineChars="0" w:firstLine="0"/>
              <w:rPr>
                <w:sz w:val="21"/>
              </w:rPr>
            </w:pPr>
            <w:r w:rsidRPr="00947921">
              <w:rPr>
                <w:sz w:val="21"/>
              </w:rPr>
              <w:t xml:space="preserve">Kim </w:t>
            </w:r>
            <w:r w:rsidRPr="00947921">
              <w:rPr>
                <w:i/>
                <w:sz w:val="21"/>
              </w:rPr>
              <w:t>et al.</w:t>
            </w:r>
            <w:r>
              <w:rPr>
                <w:sz w:val="21"/>
              </w:rPr>
              <w:t xml:space="preserve"> </w:t>
            </w:r>
            <w:r w:rsidRPr="00947921">
              <w:rPr>
                <w:noProof/>
                <w:sz w:val="21"/>
              </w:rPr>
              <w:t>[66]</w:t>
            </w:r>
          </w:p>
        </w:tc>
      </w:tr>
      <w:tr w:rsidR="00947921" w:rsidRPr="00947921" w14:paraId="1C8D63D8" w14:textId="77777777" w:rsidTr="00947921">
        <w:trPr>
          <w:jc w:val="center"/>
        </w:trPr>
        <w:tc>
          <w:tcPr>
            <w:tcW w:w="2830" w:type="dxa"/>
            <w:vAlign w:val="center"/>
          </w:tcPr>
          <w:p w14:paraId="58291FAB" w14:textId="77777777" w:rsidR="00947921" w:rsidRPr="00947921" w:rsidRDefault="00947921" w:rsidP="00947921">
            <w:pPr>
              <w:ind w:firstLineChars="0" w:firstLine="0"/>
              <w:jc w:val="left"/>
              <w:rPr>
                <w:color w:val="000000" w:themeColor="text1"/>
                <w:sz w:val="21"/>
              </w:rPr>
            </w:pPr>
            <w:r w:rsidRPr="00947921">
              <w:rPr>
                <w:color w:val="000000" w:themeColor="text1"/>
                <w:sz w:val="21"/>
              </w:rPr>
              <w:t xml:space="preserve">Subjects were not patients </w:t>
            </w:r>
            <w:r w:rsidRPr="00947921">
              <w:rPr>
                <w:color w:val="000000" w:themeColor="text1"/>
                <w:sz w:val="21"/>
              </w:rPr>
              <w:lastRenderedPageBreak/>
              <w:t>with TMJ disorders, such as traumatic or odontogenic pain</w:t>
            </w:r>
          </w:p>
          <w:p w14:paraId="3CB0BE62" w14:textId="77777777" w:rsidR="00947921" w:rsidRPr="00947921" w:rsidRDefault="00947921" w:rsidP="00947921">
            <w:pPr>
              <w:ind w:firstLineChars="0" w:firstLine="0"/>
              <w:jc w:val="left"/>
              <w:rPr>
                <w:color w:val="000000" w:themeColor="text1"/>
                <w:sz w:val="21"/>
              </w:rPr>
            </w:pPr>
            <w:r w:rsidRPr="00947921">
              <w:rPr>
                <w:color w:val="000000" w:themeColor="text1"/>
                <w:sz w:val="21"/>
              </w:rPr>
              <w:t>(n = 4)</w:t>
            </w:r>
          </w:p>
        </w:tc>
        <w:tc>
          <w:tcPr>
            <w:tcW w:w="2694" w:type="dxa"/>
            <w:vAlign w:val="center"/>
          </w:tcPr>
          <w:p w14:paraId="63849894" w14:textId="77777777" w:rsidR="00947921" w:rsidRPr="00947921" w:rsidRDefault="00947921" w:rsidP="00947921">
            <w:pPr>
              <w:ind w:firstLineChars="0" w:firstLine="0"/>
              <w:rPr>
                <w:sz w:val="21"/>
              </w:rPr>
            </w:pPr>
            <w:r w:rsidRPr="00947921">
              <w:rPr>
                <w:sz w:val="21"/>
              </w:rPr>
              <w:lastRenderedPageBreak/>
              <w:t xml:space="preserve">Roth </w:t>
            </w:r>
            <w:r w:rsidRPr="00947921">
              <w:rPr>
                <w:i/>
                <w:sz w:val="21"/>
              </w:rPr>
              <w:t>et al.</w:t>
            </w:r>
            <w:r>
              <w:rPr>
                <w:sz w:val="21"/>
              </w:rPr>
              <w:t xml:space="preserve"> </w:t>
            </w:r>
            <w:r w:rsidRPr="00947921">
              <w:rPr>
                <w:noProof/>
                <w:sz w:val="21"/>
              </w:rPr>
              <w:t>[67]</w:t>
            </w:r>
          </w:p>
          <w:p w14:paraId="70DE63F1" w14:textId="77777777" w:rsidR="00947921" w:rsidRPr="00947921" w:rsidRDefault="00947921" w:rsidP="00947921">
            <w:pPr>
              <w:autoSpaceDE w:val="0"/>
              <w:autoSpaceDN w:val="0"/>
              <w:adjustRightInd w:val="0"/>
              <w:ind w:firstLineChars="0" w:firstLine="0"/>
              <w:jc w:val="left"/>
              <w:rPr>
                <w:sz w:val="21"/>
              </w:rPr>
            </w:pPr>
            <w:r w:rsidRPr="00947921">
              <w:rPr>
                <w:sz w:val="21"/>
              </w:rPr>
              <w:lastRenderedPageBreak/>
              <w:t xml:space="preserve">Geisser </w:t>
            </w:r>
            <w:r w:rsidRPr="00947921">
              <w:rPr>
                <w:i/>
                <w:sz w:val="21"/>
              </w:rPr>
              <w:t>et al.</w:t>
            </w:r>
            <w:r>
              <w:rPr>
                <w:sz w:val="21"/>
              </w:rPr>
              <w:t xml:space="preserve"> </w:t>
            </w:r>
            <w:r w:rsidRPr="00947921">
              <w:rPr>
                <w:noProof/>
                <w:sz w:val="21"/>
              </w:rPr>
              <w:t>[68]</w:t>
            </w:r>
          </w:p>
          <w:p w14:paraId="1EAD1042"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Galindez </w:t>
            </w:r>
            <w:r w:rsidRPr="00947921">
              <w:rPr>
                <w:i/>
                <w:sz w:val="21"/>
              </w:rPr>
              <w:t>et al.</w:t>
            </w:r>
            <w:r>
              <w:rPr>
                <w:sz w:val="21"/>
              </w:rPr>
              <w:t xml:space="preserve"> </w:t>
            </w:r>
            <w:r w:rsidRPr="00947921">
              <w:rPr>
                <w:noProof/>
                <w:sz w:val="21"/>
              </w:rPr>
              <w:t>[69]</w:t>
            </w:r>
          </w:p>
          <w:p w14:paraId="7055899E" w14:textId="77777777" w:rsidR="00947921" w:rsidRPr="00947921" w:rsidRDefault="00947921" w:rsidP="00947921">
            <w:pPr>
              <w:ind w:firstLineChars="0" w:firstLine="0"/>
              <w:rPr>
                <w:sz w:val="21"/>
              </w:rPr>
            </w:pPr>
            <w:r w:rsidRPr="00947921">
              <w:rPr>
                <w:sz w:val="21"/>
              </w:rPr>
              <w:t xml:space="preserve">Klobas </w:t>
            </w:r>
            <w:r w:rsidRPr="00947921">
              <w:rPr>
                <w:i/>
                <w:sz w:val="21"/>
              </w:rPr>
              <w:t>et al.</w:t>
            </w:r>
            <w:r>
              <w:rPr>
                <w:sz w:val="21"/>
              </w:rPr>
              <w:t xml:space="preserve"> </w:t>
            </w:r>
            <w:r w:rsidRPr="00947921">
              <w:rPr>
                <w:noProof/>
                <w:sz w:val="21"/>
              </w:rPr>
              <w:t>[70]</w:t>
            </w:r>
          </w:p>
        </w:tc>
      </w:tr>
      <w:tr w:rsidR="00947921" w:rsidRPr="00947921" w14:paraId="5E412B86" w14:textId="77777777" w:rsidTr="00947921">
        <w:trPr>
          <w:jc w:val="center"/>
        </w:trPr>
        <w:tc>
          <w:tcPr>
            <w:tcW w:w="2830" w:type="dxa"/>
            <w:vAlign w:val="center"/>
          </w:tcPr>
          <w:p w14:paraId="773C093E" w14:textId="77777777" w:rsidR="00947921" w:rsidRPr="00947921" w:rsidRDefault="00947921" w:rsidP="00947921">
            <w:pPr>
              <w:ind w:firstLineChars="0" w:firstLine="0"/>
              <w:jc w:val="left"/>
              <w:rPr>
                <w:color w:val="101214"/>
                <w:sz w:val="21"/>
                <w:shd w:val="clear" w:color="auto" w:fill="FFFFFF"/>
              </w:rPr>
            </w:pPr>
            <w:r w:rsidRPr="00947921">
              <w:rPr>
                <w:color w:val="101214"/>
                <w:sz w:val="21"/>
                <w:shd w:val="clear" w:color="auto" w:fill="FFFFFF"/>
              </w:rPr>
              <w:lastRenderedPageBreak/>
              <w:t>Full text unavailable</w:t>
            </w:r>
          </w:p>
          <w:p w14:paraId="553B7D11" w14:textId="77777777" w:rsidR="00947921" w:rsidRPr="00947921" w:rsidRDefault="00947921" w:rsidP="00947921">
            <w:pPr>
              <w:ind w:firstLineChars="0" w:firstLine="0"/>
              <w:jc w:val="left"/>
              <w:rPr>
                <w:color w:val="101214"/>
                <w:sz w:val="21"/>
                <w:shd w:val="clear" w:color="auto" w:fill="FFFFFF"/>
              </w:rPr>
            </w:pPr>
            <w:r w:rsidRPr="00947921">
              <w:rPr>
                <w:color w:val="101214"/>
                <w:sz w:val="21"/>
                <w:shd w:val="clear" w:color="auto" w:fill="FFFFFF"/>
              </w:rPr>
              <w:t>(n = 2)</w:t>
            </w:r>
          </w:p>
        </w:tc>
        <w:tc>
          <w:tcPr>
            <w:tcW w:w="2694" w:type="dxa"/>
            <w:vAlign w:val="center"/>
          </w:tcPr>
          <w:p w14:paraId="6639E498"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Doerfler </w:t>
            </w:r>
            <w:r w:rsidRPr="00947921">
              <w:rPr>
                <w:i/>
                <w:sz w:val="21"/>
              </w:rPr>
              <w:t>et al.</w:t>
            </w:r>
            <w:r>
              <w:rPr>
                <w:sz w:val="21"/>
              </w:rPr>
              <w:t xml:space="preserve"> </w:t>
            </w:r>
            <w:r w:rsidRPr="00947921">
              <w:rPr>
                <w:noProof/>
                <w:sz w:val="21"/>
              </w:rPr>
              <w:t>[71]</w:t>
            </w:r>
          </w:p>
          <w:p w14:paraId="560378E1"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Magnusson </w:t>
            </w:r>
            <w:r w:rsidRPr="00947921">
              <w:rPr>
                <w:i/>
                <w:sz w:val="21"/>
              </w:rPr>
              <w:t>et al.</w:t>
            </w:r>
            <w:r>
              <w:rPr>
                <w:sz w:val="21"/>
              </w:rPr>
              <w:t xml:space="preserve"> </w:t>
            </w:r>
            <w:r w:rsidRPr="00947921">
              <w:rPr>
                <w:noProof/>
                <w:sz w:val="21"/>
              </w:rPr>
              <w:t>[72]</w:t>
            </w:r>
          </w:p>
        </w:tc>
      </w:tr>
      <w:tr w:rsidR="00947921" w:rsidRPr="00947921" w14:paraId="09FE2140" w14:textId="77777777" w:rsidTr="00947921">
        <w:trPr>
          <w:jc w:val="center"/>
        </w:trPr>
        <w:tc>
          <w:tcPr>
            <w:tcW w:w="2830" w:type="dxa"/>
            <w:vAlign w:val="center"/>
          </w:tcPr>
          <w:p w14:paraId="052FA114" w14:textId="77777777" w:rsidR="00947921" w:rsidRPr="00947921" w:rsidRDefault="00947921" w:rsidP="00947921">
            <w:pPr>
              <w:ind w:firstLineChars="0" w:firstLine="0"/>
              <w:jc w:val="left"/>
              <w:rPr>
                <w:color w:val="101214"/>
                <w:sz w:val="21"/>
                <w:shd w:val="clear" w:color="auto" w:fill="FFFFFF"/>
              </w:rPr>
            </w:pPr>
            <w:r w:rsidRPr="00947921">
              <w:rPr>
                <w:color w:val="101214"/>
                <w:sz w:val="21"/>
                <w:shd w:val="clear" w:color="auto" w:fill="FFFFFF"/>
              </w:rPr>
              <w:t>No suitable result data is available</w:t>
            </w:r>
          </w:p>
          <w:p w14:paraId="0F43373D" w14:textId="77777777" w:rsidR="00947921" w:rsidRPr="00947921" w:rsidRDefault="00947921" w:rsidP="00947921">
            <w:pPr>
              <w:ind w:firstLineChars="0" w:firstLine="0"/>
              <w:jc w:val="left"/>
              <w:rPr>
                <w:sz w:val="21"/>
              </w:rPr>
            </w:pPr>
            <w:r w:rsidRPr="00947921">
              <w:rPr>
                <w:color w:val="101214"/>
                <w:sz w:val="21"/>
                <w:shd w:val="clear" w:color="auto" w:fill="FFFFFF"/>
              </w:rPr>
              <w:t>(n = 5)</w:t>
            </w:r>
          </w:p>
        </w:tc>
        <w:tc>
          <w:tcPr>
            <w:tcW w:w="2694" w:type="dxa"/>
            <w:vAlign w:val="center"/>
          </w:tcPr>
          <w:p w14:paraId="20AAD0C4"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Kalamir</w:t>
            </w:r>
            <w:proofErr w:type="spellEnd"/>
            <w:r w:rsidRPr="00947921">
              <w:rPr>
                <w:sz w:val="21"/>
              </w:rPr>
              <w:t xml:space="preserve"> </w:t>
            </w:r>
            <w:r w:rsidRPr="00947921">
              <w:rPr>
                <w:i/>
                <w:sz w:val="21"/>
              </w:rPr>
              <w:t>et al.</w:t>
            </w:r>
            <w:r>
              <w:rPr>
                <w:sz w:val="21"/>
              </w:rPr>
              <w:t xml:space="preserve"> </w:t>
            </w:r>
            <w:r w:rsidRPr="00947921">
              <w:rPr>
                <w:noProof/>
                <w:sz w:val="21"/>
              </w:rPr>
              <w:t>[73]</w:t>
            </w:r>
          </w:p>
          <w:p w14:paraId="5417AC1E"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Tavera </w:t>
            </w:r>
            <w:r w:rsidRPr="00947921">
              <w:rPr>
                <w:i/>
                <w:sz w:val="21"/>
              </w:rPr>
              <w:t>et al.</w:t>
            </w:r>
            <w:r>
              <w:rPr>
                <w:sz w:val="21"/>
              </w:rPr>
              <w:t xml:space="preserve"> </w:t>
            </w:r>
            <w:r w:rsidRPr="00947921">
              <w:rPr>
                <w:noProof/>
                <w:sz w:val="21"/>
              </w:rPr>
              <w:t>[74]</w:t>
            </w:r>
          </w:p>
          <w:p w14:paraId="2B32EE97"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Kokkola </w:t>
            </w:r>
            <w:r w:rsidRPr="00947921">
              <w:rPr>
                <w:i/>
                <w:sz w:val="21"/>
              </w:rPr>
              <w:t>et al.</w:t>
            </w:r>
            <w:r>
              <w:rPr>
                <w:sz w:val="21"/>
              </w:rPr>
              <w:t xml:space="preserve"> </w:t>
            </w:r>
            <w:r w:rsidRPr="00947921">
              <w:rPr>
                <w:noProof/>
                <w:sz w:val="21"/>
              </w:rPr>
              <w:t>[75]</w:t>
            </w:r>
          </w:p>
          <w:p w14:paraId="5BF7DBB7" w14:textId="77777777" w:rsidR="00947921" w:rsidRPr="00947921" w:rsidRDefault="00947921" w:rsidP="00947921">
            <w:pPr>
              <w:autoSpaceDE w:val="0"/>
              <w:autoSpaceDN w:val="0"/>
              <w:adjustRightInd w:val="0"/>
              <w:ind w:firstLineChars="0" w:firstLine="0"/>
              <w:jc w:val="left"/>
              <w:rPr>
                <w:sz w:val="21"/>
              </w:rPr>
            </w:pPr>
            <w:proofErr w:type="spellStart"/>
            <w:r w:rsidRPr="00947921">
              <w:rPr>
                <w:sz w:val="21"/>
              </w:rPr>
              <w:t>Zwiri</w:t>
            </w:r>
            <w:proofErr w:type="spellEnd"/>
            <w:r w:rsidRPr="00947921">
              <w:rPr>
                <w:sz w:val="21"/>
              </w:rPr>
              <w:t xml:space="preserve"> </w:t>
            </w:r>
            <w:r w:rsidRPr="00947921">
              <w:rPr>
                <w:i/>
                <w:sz w:val="21"/>
              </w:rPr>
              <w:t>et al.</w:t>
            </w:r>
            <w:r>
              <w:rPr>
                <w:sz w:val="21"/>
              </w:rPr>
              <w:t xml:space="preserve"> </w:t>
            </w:r>
            <w:r w:rsidRPr="00947921">
              <w:rPr>
                <w:noProof/>
                <w:sz w:val="21"/>
              </w:rPr>
              <w:t>[76]</w:t>
            </w:r>
          </w:p>
          <w:p w14:paraId="4EB4D28C"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Lindfors </w:t>
            </w:r>
            <w:r w:rsidRPr="00947921">
              <w:rPr>
                <w:i/>
                <w:sz w:val="21"/>
              </w:rPr>
              <w:t>et al.</w:t>
            </w:r>
            <w:r>
              <w:rPr>
                <w:sz w:val="21"/>
              </w:rPr>
              <w:t xml:space="preserve"> </w:t>
            </w:r>
            <w:r w:rsidRPr="00947921">
              <w:rPr>
                <w:noProof/>
                <w:sz w:val="21"/>
              </w:rPr>
              <w:t>[77]</w:t>
            </w:r>
          </w:p>
        </w:tc>
      </w:tr>
      <w:tr w:rsidR="00947921" w:rsidRPr="00947921" w14:paraId="1A77BDD9" w14:textId="77777777" w:rsidTr="00947921">
        <w:trPr>
          <w:jc w:val="center"/>
        </w:trPr>
        <w:tc>
          <w:tcPr>
            <w:tcW w:w="2830" w:type="dxa"/>
            <w:vAlign w:val="center"/>
          </w:tcPr>
          <w:p w14:paraId="754E464D" w14:textId="77777777" w:rsidR="00947921" w:rsidRPr="00947921" w:rsidRDefault="00947921" w:rsidP="00947921">
            <w:pPr>
              <w:ind w:firstLineChars="0" w:firstLine="0"/>
              <w:jc w:val="left"/>
              <w:rPr>
                <w:sz w:val="21"/>
              </w:rPr>
            </w:pPr>
            <w:r w:rsidRPr="00947921">
              <w:rPr>
                <w:sz w:val="21"/>
              </w:rPr>
              <w:t>Duplicate article</w:t>
            </w:r>
          </w:p>
          <w:p w14:paraId="56EBDEB3" w14:textId="77777777" w:rsidR="00947921" w:rsidRPr="00947921" w:rsidRDefault="00947921" w:rsidP="00947921">
            <w:pPr>
              <w:ind w:firstLineChars="0" w:firstLine="0"/>
              <w:jc w:val="left"/>
              <w:rPr>
                <w:sz w:val="21"/>
              </w:rPr>
            </w:pPr>
            <w:r w:rsidRPr="00947921">
              <w:rPr>
                <w:sz w:val="21"/>
              </w:rPr>
              <w:t>(n = 4)</w:t>
            </w:r>
          </w:p>
        </w:tc>
        <w:tc>
          <w:tcPr>
            <w:tcW w:w="2694" w:type="dxa"/>
            <w:vAlign w:val="center"/>
          </w:tcPr>
          <w:p w14:paraId="31CB5411"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de la Serna </w:t>
            </w:r>
            <w:r w:rsidRPr="00947921">
              <w:rPr>
                <w:i/>
                <w:sz w:val="21"/>
              </w:rPr>
              <w:t>et al.</w:t>
            </w:r>
            <w:r>
              <w:rPr>
                <w:sz w:val="21"/>
              </w:rPr>
              <w:t xml:space="preserve"> </w:t>
            </w:r>
            <w:r w:rsidRPr="00947921">
              <w:rPr>
                <w:noProof/>
                <w:sz w:val="21"/>
              </w:rPr>
              <w:t>[78]</w:t>
            </w:r>
          </w:p>
          <w:p w14:paraId="6064DE40"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Coskun </w:t>
            </w:r>
            <w:r w:rsidRPr="00947921">
              <w:rPr>
                <w:i/>
                <w:sz w:val="21"/>
              </w:rPr>
              <w:t>et al.</w:t>
            </w:r>
            <w:r>
              <w:rPr>
                <w:sz w:val="21"/>
              </w:rPr>
              <w:t xml:space="preserve"> </w:t>
            </w:r>
            <w:r w:rsidRPr="00947921">
              <w:rPr>
                <w:noProof/>
                <w:sz w:val="21"/>
              </w:rPr>
              <w:t>[79]</w:t>
            </w:r>
          </w:p>
          <w:p w14:paraId="18AF216F"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Maluf </w:t>
            </w:r>
            <w:r w:rsidRPr="00947921">
              <w:rPr>
                <w:i/>
                <w:sz w:val="21"/>
              </w:rPr>
              <w:t>et al.</w:t>
            </w:r>
            <w:r>
              <w:rPr>
                <w:sz w:val="21"/>
              </w:rPr>
              <w:t xml:space="preserve"> </w:t>
            </w:r>
            <w:r w:rsidRPr="00947921">
              <w:rPr>
                <w:noProof/>
                <w:sz w:val="21"/>
              </w:rPr>
              <w:t>[80]</w:t>
            </w:r>
          </w:p>
          <w:p w14:paraId="11A24D2F" w14:textId="77777777" w:rsidR="00947921" w:rsidRPr="00947921" w:rsidRDefault="00947921" w:rsidP="00947921">
            <w:pPr>
              <w:autoSpaceDE w:val="0"/>
              <w:autoSpaceDN w:val="0"/>
              <w:adjustRightInd w:val="0"/>
              <w:ind w:firstLineChars="0" w:firstLine="0"/>
              <w:jc w:val="left"/>
              <w:rPr>
                <w:sz w:val="21"/>
              </w:rPr>
            </w:pPr>
            <w:r w:rsidRPr="00947921">
              <w:rPr>
                <w:sz w:val="21"/>
              </w:rPr>
              <w:t xml:space="preserve">Olbort </w:t>
            </w:r>
            <w:r w:rsidRPr="00947921">
              <w:rPr>
                <w:i/>
                <w:sz w:val="21"/>
              </w:rPr>
              <w:t>et al.</w:t>
            </w:r>
            <w:r>
              <w:rPr>
                <w:sz w:val="21"/>
              </w:rPr>
              <w:t xml:space="preserve"> </w:t>
            </w:r>
            <w:r w:rsidRPr="00947921">
              <w:rPr>
                <w:noProof/>
                <w:sz w:val="21"/>
              </w:rPr>
              <w:t>[81]</w:t>
            </w:r>
          </w:p>
        </w:tc>
      </w:tr>
    </w:tbl>
    <w:p w14:paraId="7EBAE307" w14:textId="77777777" w:rsidR="00947921" w:rsidRPr="00C22380" w:rsidRDefault="00947921" w:rsidP="001A1FAE">
      <w:pPr>
        <w:pStyle w:val="a4"/>
      </w:pPr>
    </w:p>
    <w:p w14:paraId="62A48265" w14:textId="77777777" w:rsidR="00947921" w:rsidRDefault="00947921" w:rsidP="001A1FAE">
      <w:pPr>
        <w:pStyle w:val="a4"/>
      </w:pPr>
    </w:p>
    <w:p w14:paraId="5C2B4A76" w14:textId="77777777" w:rsidR="00947921" w:rsidRPr="00C22380" w:rsidRDefault="00947921" w:rsidP="00C178E9">
      <w:pPr>
        <w:pStyle w:val="afc"/>
      </w:pPr>
      <w:r>
        <w:rPr>
          <w:rFonts w:hint="eastAsia"/>
        </w:rPr>
        <w:t>R</w:t>
      </w:r>
      <w:r>
        <w:t>eference</w:t>
      </w:r>
      <w:r w:rsidR="00C178E9">
        <w:t>s</w:t>
      </w:r>
    </w:p>
    <w:p w14:paraId="03D46EAE" w14:textId="42E55A21" w:rsidR="00697FAB" w:rsidRPr="00697FAB" w:rsidRDefault="00697FAB" w:rsidP="0008107B">
      <w:pPr>
        <w:pStyle w:val="a5"/>
      </w:pPr>
      <w:r w:rsidRPr="00697FAB">
        <w:t xml:space="preserve">[1] Greene CS, Laskin DM. Long-term evaluation of conservative treatment for myofascial pain-dysfunction syndrome. </w:t>
      </w:r>
      <w:r w:rsidR="00E13C7F">
        <w:t>T</w:t>
      </w:r>
      <w:r w:rsidRPr="00697FAB">
        <w:t>he Journal of the American Dental Association. 1974; 89: 1365</w:t>
      </w:r>
      <w:r w:rsidR="00AB7E20">
        <w:t>–</w:t>
      </w:r>
      <w:r w:rsidRPr="00697FAB">
        <w:t>1368.</w:t>
      </w:r>
    </w:p>
    <w:p w14:paraId="07A6CC93" w14:textId="77777777" w:rsidR="00947921" w:rsidRPr="00AB7E20" w:rsidRDefault="00AB7E20" w:rsidP="0042074B">
      <w:pPr>
        <w:pStyle w:val="a5"/>
      </w:pPr>
      <w:r>
        <w:t xml:space="preserve">[2] </w:t>
      </w:r>
      <w:r w:rsidR="00947921" w:rsidRPr="00AB7E20">
        <w:t>Nickerson JW. E</w:t>
      </w:r>
      <w:r w:rsidRPr="00AB7E20">
        <w:t>xercising judgment in the treatment of temporomandibular disorders. Journal of Oral and Maxillofacial Surgery</w:t>
      </w:r>
      <w:r w:rsidR="00947921" w:rsidRPr="00AB7E20">
        <w:t>. 1988;</w:t>
      </w:r>
      <w:r>
        <w:t xml:space="preserve"> </w:t>
      </w:r>
      <w:r w:rsidR="00947921" w:rsidRPr="00AB7E20">
        <w:t>46:</w:t>
      </w:r>
      <w:r>
        <w:t xml:space="preserve"> 444, 519.</w:t>
      </w:r>
    </w:p>
    <w:p w14:paraId="2502E232" w14:textId="77777777" w:rsidR="00697FAB" w:rsidRPr="00097E4E" w:rsidRDefault="00697FAB" w:rsidP="0042074B">
      <w:pPr>
        <w:pStyle w:val="a5"/>
      </w:pPr>
      <w:r w:rsidRPr="00097E4E">
        <w:t>[3] McCarty WL, Darnell MW. Rehabilita</w:t>
      </w:r>
      <w:r w:rsidR="00097E4E" w:rsidRPr="00097E4E">
        <w:t>tion of the temporomandibular joint through the application of mot</w:t>
      </w:r>
      <w:r w:rsidRPr="00097E4E">
        <w:t>ion. CRANIO®. 1993; 11: 298</w:t>
      </w:r>
      <w:r w:rsidR="00097E4E">
        <w:t>–</w:t>
      </w:r>
      <w:r w:rsidRPr="00097E4E">
        <w:t>307.</w:t>
      </w:r>
    </w:p>
    <w:p w14:paraId="7AAC53E1" w14:textId="77777777" w:rsidR="00697FAB" w:rsidRPr="00697FAB" w:rsidRDefault="00697FAB" w:rsidP="0042074B">
      <w:pPr>
        <w:pStyle w:val="a5"/>
      </w:pPr>
      <w:r w:rsidRPr="00697FAB">
        <w:t>[4] Dworkin SF. Behavioral and educational modalities. Oral Surgery, Oral Medicine, Oral Pathology, Oral Radiology, and Endodontology. 1997; 83: 128</w:t>
      </w:r>
      <w:r w:rsidR="00097E4E">
        <w:t>–</w:t>
      </w:r>
      <w:r w:rsidRPr="00697FAB">
        <w:t>133.</w:t>
      </w:r>
    </w:p>
    <w:p w14:paraId="401AD606" w14:textId="14BDFA84" w:rsidR="00697FAB" w:rsidRPr="00697FAB" w:rsidRDefault="00697FAB" w:rsidP="0042074B">
      <w:pPr>
        <w:pStyle w:val="a5"/>
      </w:pPr>
      <w:r w:rsidRPr="00697FAB">
        <w:rPr>
          <w:rFonts w:hint="eastAsia"/>
        </w:rPr>
        <w:t xml:space="preserve">[5] </w:t>
      </w:r>
      <w:proofErr w:type="spellStart"/>
      <w:r w:rsidRPr="00697FAB">
        <w:rPr>
          <w:rFonts w:hint="eastAsia"/>
        </w:rPr>
        <w:t>Nicolakis</w:t>
      </w:r>
      <w:proofErr w:type="spellEnd"/>
      <w:r w:rsidRPr="00697FAB">
        <w:rPr>
          <w:rFonts w:hint="eastAsia"/>
        </w:rPr>
        <w:t xml:space="preserve"> P, </w:t>
      </w:r>
      <w:proofErr w:type="spellStart"/>
      <w:r w:rsidRPr="00697FAB">
        <w:rPr>
          <w:rFonts w:hint="eastAsia"/>
        </w:rPr>
        <w:t>Erdogmus</w:t>
      </w:r>
      <w:proofErr w:type="spellEnd"/>
      <w:r w:rsidRPr="00697FAB">
        <w:rPr>
          <w:rFonts w:hint="eastAsia"/>
        </w:rPr>
        <w:t xml:space="preserve"> B, Kopf A, </w:t>
      </w:r>
      <w:proofErr w:type="spellStart"/>
      <w:r w:rsidRPr="00697FAB">
        <w:rPr>
          <w:rFonts w:hint="eastAsia"/>
        </w:rPr>
        <w:t>Nicolakis</w:t>
      </w:r>
      <w:proofErr w:type="spellEnd"/>
      <w:r w:rsidRPr="00697FAB">
        <w:rPr>
          <w:rFonts w:hint="eastAsia"/>
        </w:rPr>
        <w:t xml:space="preserve"> M, </w:t>
      </w:r>
      <w:proofErr w:type="spellStart"/>
      <w:r w:rsidRPr="00697FAB">
        <w:rPr>
          <w:rFonts w:hint="eastAsia"/>
        </w:rPr>
        <w:t>Piehslinger</w:t>
      </w:r>
      <w:proofErr w:type="spellEnd"/>
      <w:r w:rsidRPr="00697FAB">
        <w:rPr>
          <w:rFonts w:hint="eastAsia"/>
        </w:rPr>
        <w:t xml:space="preserve"> E, Fialka</w:t>
      </w:r>
      <w:r w:rsidR="00E13C7F">
        <w:rPr>
          <w:rFonts w:hint="eastAsia"/>
        </w:rPr>
        <w:t>-</w:t>
      </w:r>
      <w:r w:rsidRPr="00697FAB">
        <w:rPr>
          <w:rFonts w:hint="eastAsia"/>
        </w:rPr>
        <w:t>Moser V</w:t>
      </w:r>
      <w:r w:rsidRPr="00697FAB">
        <w:t>. Effectiveness of exercise therapy in patients with myofascial pain dysfunction syndrome. Journal of Oral Rehabilitation. 2002; 29: 362</w:t>
      </w:r>
      <w:r w:rsidR="00097E4E">
        <w:t>–</w:t>
      </w:r>
      <w:r w:rsidRPr="00697FAB">
        <w:t>368.</w:t>
      </w:r>
    </w:p>
    <w:p w14:paraId="6091849C" w14:textId="77777777" w:rsidR="00697FAB" w:rsidRPr="00697FAB" w:rsidRDefault="00697FAB" w:rsidP="0042074B">
      <w:pPr>
        <w:pStyle w:val="a5"/>
      </w:pPr>
      <w:r w:rsidRPr="00697FAB">
        <w:t xml:space="preserve">[6] </w:t>
      </w:r>
      <w:proofErr w:type="spellStart"/>
      <w:r w:rsidR="00097E4E" w:rsidRPr="00697FAB">
        <w:t>Michelotti</w:t>
      </w:r>
      <w:proofErr w:type="spellEnd"/>
      <w:r w:rsidR="00097E4E" w:rsidRPr="00697FAB">
        <w:t xml:space="preserve"> A, De </w:t>
      </w:r>
      <w:proofErr w:type="spellStart"/>
      <w:r w:rsidR="00097E4E" w:rsidRPr="00697FAB">
        <w:t>Wijer</w:t>
      </w:r>
      <w:proofErr w:type="spellEnd"/>
      <w:r w:rsidR="00097E4E" w:rsidRPr="00697FAB">
        <w:t xml:space="preserve"> A, </w:t>
      </w:r>
      <w:proofErr w:type="spellStart"/>
      <w:r w:rsidR="00097E4E" w:rsidRPr="00697FAB">
        <w:t>Steenks</w:t>
      </w:r>
      <w:proofErr w:type="spellEnd"/>
      <w:r w:rsidR="00097E4E" w:rsidRPr="00697FAB">
        <w:t xml:space="preserve"> M, </w:t>
      </w:r>
      <w:proofErr w:type="spellStart"/>
      <w:r w:rsidR="00097E4E" w:rsidRPr="00697FAB">
        <w:t>Farella</w:t>
      </w:r>
      <w:proofErr w:type="spellEnd"/>
      <w:r w:rsidR="00097E4E" w:rsidRPr="00697FAB">
        <w:t xml:space="preserve"> M</w:t>
      </w:r>
      <w:r w:rsidRPr="00697FAB">
        <w:t>.</w:t>
      </w:r>
      <w:r w:rsidRPr="00697FAB">
        <w:rPr>
          <w:rFonts w:hint="eastAsia"/>
        </w:rPr>
        <w:t xml:space="preserve"> Home</w:t>
      </w:r>
      <w:r w:rsidR="00097E4E">
        <w:rPr>
          <w:rFonts w:hint="eastAsia"/>
        </w:rPr>
        <w:t>-</w:t>
      </w:r>
      <w:r w:rsidRPr="00697FAB">
        <w:rPr>
          <w:rFonts w:hint="eastAsia"/>
        </w:rPr>
        <w:t>exercise regimes for the management of non</w:t>
      </w:r>
      <w:r w:rsidRPr="00697FAB">
        <w:rPr>
          <w:rFonts w:hint="eastAsia"/>
        </w:rPr>
        <w:t>‐</w:t>
      </w:r>
      <w:r w:rsidRPr="00697FAB">
        <w:rPr>
          <w:rFonts w:hint="eastAsia"/>
        </w:rPr>
        <w:t xml:space="preserve">specific temporomandibular disorders. Journal of Oral Rehabilitation. 2005; </w:t>
      </w:r>
      <w:r w:rsidRPr="00697FAB">
        <w:t>32: 779</w:t>
      </w:r>
      <w:r w:rsidR="00097E4E">
        <w:t>–</w:t>
      </w:r>
      <w:r w:rsidRPr="00697FAB">
        <w:t>785.</w:t>
      </w:r>
    </w:p>
    <w:p w14:paraId="49994C1B" w14:textId="77777777" w:rsidR="00697FAB" w:rsidRPr="00697FAB" w:rsidRDefault="00697FAB" w:rsidP="0042074B">
      <w:pPr>
        <w:pStyle w:val="a5"/>
      </w:pPr>
      <w:r w:rsidRPr="00697FAB">
        <w:t xml:space="preserve">[7] </w:t>
      </w:r>
      <w:proofErr w:type="spellStart"/>
      <w:r w:rsidRPr="00697FAB">
        <w:t>Furto</w:t>
      </w:r>
      <w:proofErr w:type="spellEnd"/>
      <w:r w:rsidRPr="00697FAB">
        <w:t xml:space="preserve"> ES, Cleland JA, Whitman JM, Olson KA. Manu</w:t>
      </w:r>
      <w:r w:rsidR="00097E4E" w:rsidRPr="00697FAB">
        <w:t>al physical therapy interventions and exercise for patients with temporomandibular disorder</w:t>
      </w:r>
      <w:r w:rsidRPr="00697FAB">
        <w:t>s. CRANIO®. 2006; 24: 283</w:t>
      </w:r>
      <w:r w:rsidR="00097E4E">
        <w:t>–</w:t>
      </w:r>
      <w:r w:rsidRPr="00697FAB">
        <w:t>291.</w:t>
      </w:r>
    </w:p>
    <w:p w14:paraId="1909962E" w14:textId="77777777" w:rsidR="00947921" w:rsidRPr="00097E4E" w:rsidRDefault="00097E4E" w:rsidP="0042074B">
      <w:pPr>
        <w:pStyle w:val="a5"/>
      </w:pPr>
      <w:r>
        <w:t xml:space="preserve">[8] </w:t>
      </w:r>
      <w:r w:rsidR="00947921" w:rsidRPr="00097E4E">
        <w:t xml:space="preserve">Almeida AF, </w:t>
      </w:r>
      <w:proofErr w:type="spellStart"/>
      <w:r w:rsidR="00947921" w:rsidRPr="00097E4E">
        <w:t>Berni</w:t>
      </w:r>
      <w:proofErr w:type="spellEnd"/>
      <w:r w:rsidR="00947921" w:rsidRPr="00097E4E">
        <w:t xml:space="preserve"> KC, Rodrigues-</w:t>
      </w:r>
      <w:proofErr w:type="spellStart"/>
      <w:r w:rsidR="00947921" w:rsidRPr="00097E4E">
        <w:t>Bigaton</w:t>
      </w:r>
      <w:proofErr w:type="spellEnd"/>
      <w:r w:rsidR="00947921" w:rsidRPr="00097E4E">
        <w:t xml:space="preserve"> D. Effect of treatment with HVES on pain and electromyography activity in patients with TMD. Electromyogr Clin Neurophysiol. 2009;</w:t>
      </w:r>
      <w:r w:rsidR="003C30F5">
        <w:t xml:space="preserve"> </w:t>
      </w:r>
      <w:r w:rsidR="00947921" w:rsidRPr="00097E4E">
        <w:t>49:</w:t>
      </w:r>
      <w:r w:rsidR="003C30F5">
        <w:t xml:space="preserve"> </w:t>
      </w:r>
      <w:r w:rsidR="00947921" w:rsidRPr="00097E4E">
        <w:t>245</w:t>
      </w:r>
      <w:r w:rsidR="003C30F5">
        <w:t>–2</w:t>
      </w:r>
      <w:r w:rsidR="00947921" w:rsidRPr="00097E4E">
        <w:t>54</w:t>
      </w:r>
    </w:p>
    <w:p w14:paraId="1FD32B8B" w14:textId="77777777" w:rsidR="00697FAB" w:rsidRPr="00697FAB" w:rsidRDefault="00697FAB" w:rsidP="0042074B">
      <w:pPr>
        <w:pStyle w:val="a5"/>
      </w:pPr>
      <w:r w:rsidRPr="00697FAB">
        <w:t xml:space="preserve">[9] </w:t>
      </w:r>
      <w:proofErr w:type="spellStart"/>
      <w:r w:rsidRPr="00697FAB">
        <w:t>Navrátil</w:t>
      </w:r>
      <w:proofErr w:type="spellEnd"/>
      <w:r w:rsidRPr="00697FAB">
        <w:t xml:space="preserve"> L, </w:t>
      </w:r>
      <w:proofErr w:type="spellStart"/>
      <w:r w:rsidRPr="00697FAB">
        <w:t>Navratil</w:t>
      </w:r>
      <w:proofErr w:type="spellEnd"/>
      <w:r w:rsidRPr="00697FAB">
        <w:t xml:space="preserve"> V, </w:t>
      </w:r>
      <w:proofErr w:type="spellStart"/>
      <w:r w:rsidRPr="00697FAB">
        <w:t>Hajkova</w:t>
      </w:r>
      <w:proofErr w:type="spellEnd"/>
      <w:r w:rsidRPr="00697FAB">
        <w:t xml:space="preserve"> S, </w:t>
      </w:r>
      <w:proofErr w:type="spellStart"/>
      <w:r w:rsidRPr="00697FAB">
        <w:t>Hlinakova</w:t>
      </w:r>
      <w:proofErr w:type="spellEnd"/>
      <w:r w:rsidRPr="00697FAB">
        <w:t xml:space="preserve"> P, </w:t>
      </w:r>
      <w:proofErr w:type="spellStart"/>
      <w:r w:rsidRPr="00697FAB">
        <w:t>Dostalova</w:t>
      </w:r>
      <w:proofErr w:type="spellEnd"/>
      <w:r w:rsidRPr="00697FAB">
        <w:t xml:space="preserve"> T, </w:t>
      </w:r>
      <w:proofErr w:type="spellStart"/>
      <w:r w:rsidRPr="00697FAB">
        <w:t>Vranová</w:t>
      </w:r>
      <w:proofErr w:type="spellEnd"/>
      <w:r w:rsidRPr="00697FAB">
        <w:t xml:space="preserve"> J. Comprehensive treatment of temporomandibular joint disorders. CRANIO®. 2014; 32: 24</w:t>
      </w:r>
      <w:r w:rsidR="003C30F5">
        <w:t>–</w:t>
      </w:r>
      <w:r w:rsidRPr="00697FAB">
        <w:t>30.</w:t>
      </w:r>
    </w:p>
    <w:p w14:paraId="033A3C41" w14:textId="77777777" w:rsidR="00697FAB" w:rsidRPr="00697FAB" w:rsidRDefault="00697FAB" w:rsidP="0042074B">
      <w:pPr>
        <w:pStyle w:val="a5"/>
      </w:pPr>
      <w:r w:rsidRPr="00697FAB">
        <w:t>[10] Oh J, Kim S, Park K. Effects of controlled condylar rotation exercise on symmetrical mouth opening in patients with temporomandibular disorder. Journal of Physical Therapy Science. 2015; 27: 1319</w:t>
      </w:r>
      <w:r w:rsidR="003C30F5">
        <w:t>–</w:t>
      </w:r>
      <w:r w:rsidRPr="00697FAB">
        <w:t>1321.</w:t>
      </w:r>
    </w:p>
    <w:p w14:paraId="6C264B66" w14:textId="77777777" w:rsidR="00697FAB" w:rsidRPr="00697FAB" w:rsidRDefault="00697FAB" w:rsidP="0042074B">
      <w:pPr>
        <w:pStyle w:val="a5"/>
      </w:pPr>
      <w:r w:rsidRPr="00697FAB">
        <w:t>[11] Merrill RL, Goodman D. Chro</w:t>
      </w:r>
      <w:r w:rsidR="003C30F5" w:rsidRPr="00697FAB">
        <w:t>nic orofacial pain and behavioral medici</w:t>
      </w:r>
      <w:r w:rsidRPr="00697FAB">
        <w:t>ne. Oral and Maxillofacial Surgery Clinics of North America. 2016; 28: 247</w:t>
      </w:r>
      <w:r w:rsidR="003C30F5">
        <w:t>–</w:t>
      </w:r>
      <w:r w:rsidRPr="00697FAB">
        <w:t>260.</w:t>
      </w:r>
    </w:p>
    <w:p w14:paraId="14277455" w14:textId="77777777" w:rsidR="00697FAB" w:rsidRPr="00697FAB" w:rsidRDefault="00697FAB" w:rsidP="0042074B">
      <w:pPr>
        <w:pStyle w:val="a5"/>
      </w:pPr>
      <w:r w:rsidRPr="00697FAB">
        <w:t xml:space="preserve">[12] </w:t>
      </w:r>
      <w:proofErr w:type="spellStart"/>
      <w:r w:rsidRPr="00697FAB">
        <w:t>Henien</w:t>
      </w:r>
      <w:proofErr w:type="spellEnd"/>
      <w:r w:rsidRPr="00697FAB">
        <w:t xml:space="preserve"> M, </w:t>
      </w:r>
      <w:proofErr w:type="spellStart"/>
      <w:r w:rsidRPr="00697FAB">
        <w:t>Sproat</w:t>
      </w:r>
      <w:proofErr w:type="spellEnd"/>
      <w:r w:rsidRPr="00697FAB">
        <w:t xml:space="preserve"> C. Interactive group therapy for the management of myofascial temporomandibular pain. Britis</w:t>
      </w:r>
      <w:r w:rsidR="003C30F5">
        <w:t>h Dental Journal. 2017; 223: 90–</w:t>
      </w:r>
      <w:r w:rsidRPr="00697FAB">
        <w:t>95.</w:t>
      </w:r>
    </w:p>
    <w:p w14:paraId="48A6970D" w14:textId="77777777" w:rsidR="00947921" w:rsidRPr="003C30F5" w:rsidRDefault="003C30F5" w:rsidP="0042074B">
      <w:pPr>
        <w:pStyle w:val="a5"/>
      </w:pPr>
      <w:r>
        <w:t xml:space="preserve">[13] </w:t>
      </w:r>
      <w:r w:rsidR="00947921" w:rsidRPr="003C30F5">
        <w:t xml:space="preserve">Enache AM, </w:t>
      </w:r>
      <w:proofErr w:type="spellStart"/>
      <w:r w:rsidR="00947921" w:rsidRPr="003C30F5">
        <w:t>Becheanu</w:t>
      </w:r>
      <w:proofErr w:type="spellEnd"/>
      <w:r w:rsidR="00947921" w:rsidRPr="003C30F5">
        <w:t xml:space="preserve"> AG, </w:t>
      </w:r>
      <w:proofErr w:type="spellStart"/>
      <w:r w:rsidR="00947921" w:rsidRPr="003C30F5">
        <w:t>Festila</w:t>
      </w:r>
      <w:proofErr w:type="spellEnd"/>
      <w:r w:rsidR="00947921" w:rsidRPr="003C30F5">
        <w:t xml:space="preserve"> D. C</w:t>
      </w:r>
      <w:r w:rsidRPr="003C30F5">
        <w:t>onservative treatment of disc displacement without reduction</w:t>
      </w:r>
      <w:r>
        <w:t>—</w:t>
      </w:r>
      <w:r w:rsidRPr="003C30F5">
        <w:t>case report</w:t>
      </w:r>
      <w:r w:rsidR="00947921" w:rsidRPr="003C30F5">
        <w:t xml:space="preserve">. </w:t>
      </w:r>
      <w:r w:rsidRPr="003C30F5">
        <w:t xml:space="preserve">Romanian Journal </w:t>
      </w:r>
      <w:r>
        <w:t>o</w:t>
      </w:r>
      <w:r w:rsidRPr="003C30F5">
        <w:t>f Oral Rehabilitation</w:t>
      </w:r>
      <w:r w:rsidR="00947921" w:rsidRPr="003C30F5">
        <w:t>. 2020;</w:t>
      </w:r>
      <w:r>
        <w:t xml:space="preserve"> </w:t>
      </w:r>
      <w:r w:rsidR="00947921" w:rsidRPr="003C30F5">
        <w:t>12:</w:t>
      </w:r>
      <w:r>
        <w:t xml:space="preserve"> </w:t>
      </w:r>
      <w:r w:rsidR="00947921" w:rsidRPr="003C30F5">
        <w:t>144</w:t>
      </w:r>
      <w:r>
        <w:t>–1</w:t>
      </w:r>
      <w:r w:rsidR="00947921" w:rsidRPr="003C30F5">
        <w:t>51</w:t>
      </w:r>
      <w:r>
        <w:t>.</w:t>
      </w:r>
    </w:p>
    <w:p w14:paraId="39FDB413" w14:textId="77777777" w:rsidR="00947921" w:rsidRPr="003C30F5" w:rsidRDefault="003C30F5" w:rsidP="0042074B">
      <w:pPr>
        <w:pStyle w:val="a5"/>
      </w:pPr>
      <w:r>
        <w:t>[14]</w:t>
      </w:r>
      <w:r w:rsidR="00947921" w:rsidRPr="003C30F5">
        <w:tab/>
        <w:t xml:space="preserve">Liu SS, Fan S, Li GP, Cai B, Yao Y, Jin L, </w:t>
      </w:r>
      <w:r w:rsidR="00947921" w:rsidRPr="003C30F5">
        <w:rPr>
          <w:i/>
        </w:rPr>
        <w:t>et al</w:t>
      </w:r>
      <w:r w:rsidR="00947921" w:rsidRPr="003C30F5">
        <w:t xml:space="preserve">. Short term effects of a novel combined approach compared with physical therapy alone among older patients with temporomandibular degenerative joint disease: a prospective cohort study. BMC </w:t>
      </w:r>
      <w:r w:rsidRPr="003C30F5">
        <w:t xml:space="preserve">Oral Health. </w:t>
      </w:r>
      <w:r w:rsidR="00947921" w:rsidRPr="003C30F5">
        <w:t>2023;</w:t>
      </w:r>
      <w:r>
        <w:t xml:space="preserve"> </w:t>
      </w:r>
      <w:r w:rsidR="00947921" w:rsidRPr="003C30F5">
        <w:t>23</w:t>
      </w:r>
      <w:r>
        <w:t>: 173</w:t>
      </w:r>
      <w:r w:rsidR="00947921" w:rsidRPr="003C30F5">
        <w:t>.</w:t>
      </w:r>
    </w:p>
    <w:p w14:paraId="54F21B63" w14:textId="77777777" w:rsidR="00947921" w:rsidRPr="003C30F5" w:rsidRDefault="003C30F5" w:rsidP="0042074B">
      <w:pPr>
        <w:pStyle w:val="a5"/>
      </w:pPr>
      <w:r>
        <w:lastRenderedPageBreak/>
        <w:t xml:space="preserve">[15] </w:t>
      </w:r>
      <w:proofErr w:type="spellStart"/>
      <w:r>
        <w:t>Raustia</w:t>
      </w:r>
      <w:proofErr w:type="spellEnd"/>
      <w:r>
        <w:t xml:space="preserve"> AM. </w:t>
      </w:r>
      <w:r w:rsidR="00947921" w:rsidRPr="003C30F5">
        <w:t>Diagnosis and treatment of temporomandibular joint dysfunction. Results of a computed tomography study of the temporomandibular joint and physiological masticatory tr</w:t>
      </w:r>
      <w:r>
        <w:t>eatment compared to acupuncture</w:t>
      </w:r>
      <w:r w:rsidR="00947921" w:rsidRPr="003C30F5">
        <w:t xml:space="preserve">. </w:t>
      </w:r>
      <w:r w:rsidR="005F0F95" w:rsidRPr="005F0F95">
        <w:t>Proceedings of the Finnish Dental Society</w:t>
      </w:r>
      <w:r w:rsidR="00947921" w:rsidRPr="003C30F5">
        <w:t>. 1987;</w:t>
      </w:r>
      <w:r>
        <w:t xml:space="preserve"> </w:t>
      </w:r>
      <w:r w:rsidR="00947921" w:rsidRPr="003C30F5">
        <w:t>83:</w:t>
      </w:r>
      <w:r>
        <w:t xml:space="preserve"> </w:t>
      </w:r>
      <w:r w:rsidR="00947921" w:rsidRPr="003C30F5">
        <w:t>205</w:t>
      </w:r>
      <w:r>
        <w:t>–20</w:t>
      </w:r>
      <w:r w:rsidR="00947921" w:rsidRPr="003C30F5">
        <w:t>7</w:t>
      </w:r>
      <w:r>
        <w:t>. (In Finnish)</w:t>
      </w:r>
    </w:p>
    <w:p w14:paraId="671180AD" w14:textId="77777777" w:rsidR="00697FAB" w:rsidRPr="00697FAB" w:rsidRDefault="00697FAB" w:rsidP="0042074B">
      <w:pPr>
        <w:pStyle w:val="a5"/>
      </w:pPr>
      <w:r w:rsidRPr="00697FAB">
        <w:t>[16] Crockett DJ, Foreman ME, Alden L, Blasberg B. A comparison of treatment modes in the management of myofascial pain dysfunction syndrome. Biofeedback and Self-Regulation. 1986; 11: 279</w:t>
      </w:r>
      <w:r w:rsidR="005F0F95">
        <w:t>–</w:t>
      </w:r>
      <w:r w:rsidRPr="00697FAB">
        <w:t>291.</w:t>
      </w:r>
    </w:p>
    <w:p w14:paraId="25825347" w14:textId="77777777" w:rsidR="00697FAB" w:rsidRPr="00697FAB" w:rsidRDefault="00697FAB" w:rsidP="0042074B">
      <w:pPr>
        <w:pStyle w:val="a5"/>
      </w:pPr>
      <w:r w:rsidRPr="00697FAB">
        <w:t xml:space="preserve">[17] </w:t>
      </w:r>
      <w:proofErr w:type="spellStart"/>
      <w:r w:rsidRPr="00697FAB">
        <w:t>Raustia</w:t>
      </w:r>
      <w:proofErr w:type="spellEnd"/>
      <w:r w:rsidRPr="00697FAB">
        <w:t xml:space="preserve"> AM, </w:t>
      </w:r>
      <w:proofErr w:type="spellStart"/>
      <w:r w:rsidRPr="00697FAB">
        <w:t>Pohjola</w:t>
      </w:r>
      <w:proofErr w:type="spellEnd"/>
      <w:r w:rsidRPr="00697FAB">
        <w:t xml:space="preserve"> RT. Acupuncture compared with stomatognathic treatment for TMJ dysfunction. Part III: </w:t>
      </w:r>
      <w:r w:rsidR="005F0F95">
        <w:t>e</w:t>
      </w:r>
      <w:r w:rsidRPr="00697FAB">
        <w:t xml:space="preserve">ffect of treatment on mobility. </w:t>
      </w:r>
      <w:r w:rsidR="005F0F95">
        <w:t>T</w:t>
      </w:r>
      <w:r w:rsidRPr="00697FAB">
        <w:t>he Journal of Prosthetic Dentistry. 1986; 56: 616</w:t>
      </w:r>
      <w:r w:rsidR="005F0F95">
        <w:t>–</w:t>
      </w:r>
      <w:r w:rsidRPr="00697FAB">
        <w:t>623.</w:t>
      </w:r>
    </w:p>
    <w:p w14:paraId="13C189E3" w14:textId="77777777" w:rsidR="00947921" w:rsidRPr="005F0F95" w:rsidRDefault="005F0F95" w:rsidP="0042074B">
      <w:pPr>
        <w:pStyle w:val="a5"/>
      </w:pPr>
      <w:r>
        <w:t xml:space="preserve">[18] </w:t>
      </w:r>
      <w:r w:rsidR="00947921" w:rsidRPr="005F0F95">
        <w:t xml:space="preserve">List T, </w:t>
      </w:r>
      <w:proofErr w:type="spellStart"/>
      <w:r w:rsidR="00947921" w:rsidRPr="005F0F95">
        <w:t>Helkimo</w:t>
      </w:r>
      <w:proofErr w:type="spellEnd"/>
      <w:r w:rsidR="00947921" w:rsidRPr="005F0F95">
        <w:t xml:space="preserve"> M, </w:t>
      </w:r>
      <w:proofErr w:type="spellStart"/>
      <w:r w:rsidR="00947921" w:rsidRPr="005F0F95">
        <w:t>Andersson</w:t>
      </w:r>
      <w:proofErr w:type="spellEnd"/>
      <w:r w:rsidR="00947921" w:rsidRPr="005F0F95">
        <w:t xml:space="preserve"> S, Carlsson GE. Acupuncture and occlusal splint therapy in the treatment of craniomandibular disorders. Part I. A comparative study. </w:t>
      </w:r>
      <w:r w:rsidRPr="005F0F95">
        <w:t>Swedish Dental Journal</w:t>
      </w:r>
      <w:r w:rsidR="00947921" w:rsidRPr="005F0F95">
        <w:t>. 1992;</w:t>
      </w:r>
      <w:r>
        <w:t xml:space="preserve"> </w:t>
      </w:r>
      <w:r w:rsidR="00947921" w:rsidRPr="005F0F95">
        <w:t>16:</w:t>
      </w:r>
      <w:r>
        <w:t xml:space="preserve"> </w:t>
      </w:r>
      <w:r w:rsidR="00947921" w:rsidRPr="005F0F95">
        <w:t>125</w:t>
      </w:r>
      <w:r>
        <w:t>–1</w:t>
      </w:r>
      <w:r w:rsidR="00947921" w:rsidRPr="005F0F95">
        <w:t>41</w:t>
      </w:r>
      <w:r>
        <w:t>.</w:t>
      </w:r>
    </w:p>
    <w:p w14:paraId="02D37AB2" w14:textId="77777777" w:rsidR="00947921" w:rsidRPr="005F0F95" w:rsidRDefault="005F0F95" w:rsidP="0042074B">
      <w:pPr>
        <w:pStyle w:val="a5"/>
      </w:pPr>
      <w:r>
        <w:t xml:space="preserve">[19] </w:t>
      </w:r>
      <w:r w:rsidR="00947921" w:rsidRPr="005F0F95">
        <w:t xml:space="preserve">Dworkin SF, Huggins KH, Wilson L, Mancl L, Turner J, Massoth D, </w:t>
      </w:r>
      <w:r w:rsidR="00947921" w:rsidRPr="005F0F95">
        <w:rPr>
          <w:i/>
        </w:rPr>
        <w:t>et al</w:t>
      </w:r>
      <w:r w:rsidR="00947921" w:rsidRPr="005F0F95">
        <w:t xml:space="preserve">. A randomized clinical trial using research diagnostic criteria for temporomandibular disorders-axis II to target clinic cases for a tailored self-care TMD treatment program. </w:t>
      </w:r>
      <w:r w:rsidRPr="005F0F95">
        <w:t>Journal of Orofacial Pain</w:t>
      </w:r>
      <w:r w:rsidR="00947921" w:rsidRPr="005F0F95">
        <w:t>. 2002;</w:t>
      </w:r>
      <w:r>
        <w:t xml:space="preserve"> </w:t>
      </w:r>
      <w:r w:rsidR="00947921" w:rsidRPr="005F0F95">
        <w:t>16:</w:t>
      </w:r>
      <w:r>
        <w:t xml:space="preserve"> </w:t>
      </w:r>
      <w:r w:rsidR="00947921" w:rsidRPr="005F0F95">
        <w:t>48</w:t>
      </w:r>
      <w:r>
        <w:t>–</w:t>
      </w:r>
      <w:r w:rsidR="00947921" w:rsidRPr="005F0F95">
        <w:t>63</w:t>
      </w:r>
      <w:r>
        <w:t>.</w:t>
      </w:r>
    </w:p>
    <w:p w14:paraId="0616BF1B" w14:textId="77777777" w:rsidR="00697FAB" w:rsidRPr="00697FAB" w:rsidRDefault="00697FAB" w:rsidP="0042074B">
      <w:pPr>
        <w:pStyle w:val="a5"/>
      </w:pPr>
      <w:r w:rsidRPr="00697FAB">
        <w:t xml:space="preserve">[20] Stegenga B, de Bont LGM, </w:t>
      </w:r>
      <w:proofErr w:type="spellStart"/>
      <w:r w:rsidRPr="00697FAB">
        <w:t>Dijkstra</w:t>
      </w:r>
      <w:proofErr w:type="spellEnd"/>
      <w:r w:rsidRPr="00697FAB">
        <w:t xml:space="preserve"> PU, </w:t>
      </w:r>
      <w:proofErr w:type="spellStart"/>
      <w:r w:rsidRPr="00697FAB">
        <w:t>Boering</w:t>
      </w:r>
      <w:proofErr w:type="spellEnd"/>
      <w:r w:rsidRPr="00697FAB">
        <w:t xml:space="preserve"> G. Short-term outcome of arthroscopic surgery of temporomandibular joint osteoarthrosis and internal derangement: a randomized controlled clinical trial. British Journal of Oral and Maxillofacial Surgery. 1993; 31: 3</w:t>
      </w:r>
      <w:r w:rsidR="005F0F95">
        <w:t>–</w:t>
      </w:r>
      <w:r w:rsidRPr="00697FAB">
        <w:t>14.</w:t>
      </w:r>
    </w:p>
    <w:p w14:paraId="31AE2A61" w14:textId="77777777" w:rsidR="00697FAB" w:rsidRPr="00697FAB" w:rsidRDefault="00697FAB" w:rsidP="0042074B">
      <w:pPr>
        <w:pStyle w:val="a5"/>
      </w:pPr>
      <w:r w:rsidRPr="00697FAB">
        <w:t>[21] Petersson A, Eriksson L, Lundh H. No short-term difference in outcome after temporomandibular joint arthrography alone or with immediate lavage. Oral Surgery, Oral Medicine, Oral Pathology. 1994; 77: 322</w:t>
      </w:r>
      <w:r w:rsidR="005F0F95">
        <w:t>–</w:t>
      </w:r>
      <w:r w:rsidRPr="00697FAB">
        <w:t>326.</w:t>
      </w:r>
    </w:p>
    <w:p w14:paraId="019CA539" w14:textId="77777777" w:rsidR="00697FAB" w:rsidRPr="00697FAB" w:rsidRDefault="00697FAB" w:rsidP="0042074B">
      <w:pPr>
        <w:pStyle w:val="a5"/>
      </w:pPr>
      <w:r w:rsidRPr="00697FAB">
        <w:t xml:space="preserve">[22] </w:t>
      </w:r>
      <w:r w:rsidR="005F0F95" w:rsidRPr="00697FAB">
        <w:t>Wright E</w:t>
      </w:r>
      <w:r w:rsidR="005F0F95">
        <w:t>F</w:t>
      </w:r>
      <w:r w:rsidR="005F0F95" w:rsidRPr="00697FAB">
        <w:t>, Domenech M</w:t>
      </w:r>
      <w:r w:rsidR="005F0F95">
        <w:t>A</w:t>
      </w:r>
      <w:r w:rsidR="005F0F95" w:rsidRPr="00697FAB">
        <w:t>, Fischer J</w:t>
      </w:r>
      <w:r w:rsidR="005F0F95">
        <w:t>R</w:t>
      </w:r>
      <w:r w:rsidR="005F0F95" w:rsidRPr="00697FAB">
        <w:t>.</w:t>
      </w:r>
      <w:r w:rsidRPr="00697FAB">
        <w:t xml:space="preserve"> U</w:t>
      </w:r>
      <w:r w:rsidR="005F0F95" w:rsidRPr="00697FAB">
        <w:t>sefulness of posture training for patients with temporomandibular disorders.</w:t>
      </w:r>
      <w:r w:rsidRPr="00697FAB">
        <w:t xml:space="preserve"> </w:t>
      </w:r>
      <w:r w:rsidR="005F0F95">
        <w:t>T</w:t>
      </w:r>
      <w:r w:rsidRPr="00697FAB">
        <w:t>he Journal of the American Dental Association. 2000; 131: 202</w:t>
      </w:r>
      <w:r w:rsidR="005F0F95">
        <w:t>–</w:t>
      </w:r>
      <w:r w:rsidRPr="00697FAB">
        <w:t>210.</w:t>
      </w:r>
    </w:p>
    <w:p w14:paraId="717B25B4" w14:textId="77777777" w:rsidR="00697FAB" w:rsidRPr="00697FAB" w:rsidRDefault="00697FAB" w:rsidP="0042074B">
      <w:pPr>
        <w:pStyle w:val="a5"/>
      </w:pPr>
      <w:r w:rsidRPr="00697FAB">
        <w:t xml:space="preserve">[23] </w:t>
      </w:r>
      <w:proofErr w:type="spellStart"/>
      <w:r w:rsidRPr="00697FAB">
        <w:t>Stiesch-Scholz</w:t>
      </w:r>
      <w:proofErr w:type="spellEnd"/>
      <w:r w:rsidRPr="00697FAB">
        <w:t xml:space="preserve"> M, Fink M, </w:t>
      </w:r>
      <w:proofErr w:type="spellStart"/>
      <w:r w:rsidRPr="00697FAB">
        <w:t>Tschernitschek</w:t>
      </w:r>
      <w:proofErr w:type="spellEnd"/>
      <w:r w:rsidRPr="00697FAB">
        <w:t xml:space="preserve"> H, </w:t>
      </w:r>
      <w:proofErr w:type="spellStart"/>
      <w:r w:rsidRPr="00697FAB">
        <w:t>Roßbach</w:t>
      </w:r>
      <w:proofErr w:type="spellEnd"/>
      <w:r w:rsidRPr="00697FAB">
        <w:t xml:space="preserve"> A. Medical </w:t>
      </w:r>
      <w:r w:rsidR="005F0F95" w:rsidRPr="00697FAB">
        <w:t>and physical therapy of temporomandibular joint disk displacement without reduc</w:t>
      </w:r>
      <w:r w:rsidRPr="00697FAB">
        <w:t>tion. CRANIO®. 2002; 20: 85</w:t>
      </w:r>
      <w:r w:rsidR="005F0F95">
        <w:t>–</w:t>
      </w:r>
      <w:r w:rsidRPr="00697FAB">
        <w:t>90.</w:t>
      </w:r>
    </w:p>
    <w:p w14:paraId="1C62501C" w14:textId="77777777" w:rsidR="00697FAB" w:rsidRPr="00697FAB" w:rsidRDefault="00697FAB" w:rsidP="0042074B">
      <w:pPr>
        <w:pStyle w:val="a5"/>
      </w:pPr>
      <w:r w:rsidRPr="00697FAB">
        <w:rPr>
          <w:rFonts w:hint="eastAsia"/>
        </w:rPr>
        <w:t xml:space="preserve">[24] </w:t>
      </w:r>
      <w:r w:rsidR="00D04FD3" w:rsidRPr="005F0F95">
        <w:t xml:space="preserve">Ismail F, </w:t>
      </w:r>
      <w:proofErr w:type="spellStart"/>
      <w:r w:rsidR="00D04FD3" w:rsidRPr="005F0F95">
        <w:t>Demling</w:t>
      </w:r>
      <w:proofErr w:type="spellEnd"/>
      <w:r w:rsidR="00D04FD3" w:rsidRPr="005F0F95">
        <w:t xml:space="preserve"> A, </w:t>
      </w:r>
      <w:proofErr w:type="spellStart"/>
      <w:r w:rsidR="00D04FD3" w:rsidRPr="005F0F95">
        <w:t>Heßling</w:t>
      </w:r>
      <w:proofErr w:type="spellEnd"/>
      <w:r w:rsidR="00D04FD3" w:rsidRPr="005F0F95">
        <w:t xml:space="preserve"> K, Fink M, </w:t>
      </w:r>
      <w:proofErr w:type="spellStart"/>
      <w:r w:rsidR="00D04FD3" w:rsidRPr="005F0F95">
        <w:t>Stiesch</w:t>
      </w:r>
      <w:proofErr w:type="spellEnd"/>
      <w:r w:rsidR="00D04FD3" w:rsidRPr="005F0F95">
        <w:rPr>
          <w:rFonts w:hint="eastAsia"/>
        </w:rPr>
        <w:t>‐</w:t>
      </w:r>
      <w:r w:rsidR="00D04FD3" w:rsidRPr="005F0F95">
        <w:t>Scholz M</w:t>
      </w:r>
      <w:r w:rsidR="00D04FD3" w:rsidRPr="00697FAB">
        <w:t xml:space="preserve">. </w:t>
      </w:r>
      <w:r w:rsidRPr="00697FAB">
        <w:rPr>
          <w:rFonts w:hint="eastAsia"/>
        </w:rPr>
        <w:t>Short</w:t>
      </w:r>
      <w:r w:rsidRPr="00697FAB">
        <w:rPr>
          <w:rFonts w:hint="eastAsia"/>
        </w:rPr>
        <w:t>‐</w:t>
      </w:r>
      <w:r w:rsidRPr="00697FAB">
        <w:rPr>
          <w:rFonts w:hint="eastAsia"/>
        </w:rPr>
        <w:t xml:space="preserve">term efficacy of physical therapy compared to splint therapy in treatment of </w:t>
      </w:r>
      <w:proofErr w:type="spellStart"/>
      <w:r w:rsidRPr="00697FAB">
        <w:rPr>
          <w:rFonts w:hint="eastAsia"/>
        </w:rPr>
        <w:t>arthrogenous</w:t>
      </w:r>
      <w:proofErr w:type="spellEnd"/>
      <w:r w:rsidRPr="00697FAB">
        <w:rPr>
          <w:rFonts w:hint="eastAsia"/>
        </w:rPr>
        <w:t xml:space="preserve"> TMD. Journal of Oral Rehabilitation. 2007; </w:t>
      </w:r>
      <w:r w:rsidRPr="00697FAB">
        <w:t>34: 807</w:t>
      </w:r>
      <w:r w:rsidR="00D04FD3">
        <w:t>–</w:t>
      </w:r>
      <w:r w:rsidRPr="00697FAB">
        <w:t>813.</w:t>
      </w:r>
    </w:p>
    <w:p w14:paraId="02A80430" w14:textId="77777777" w:rsidR="00697FAB" w:rsidRPr="00697FAB" w:rsidRDefault="00697FAB" w:rsidP="0042074B">
      <w:pPr>
        <w:pStyle w:val="a5"/>
      </w:pPr>
      <w:r w:rsidRPr="00697FAB">
        <w:t>[25] Bakke M, Eriksson L, Thorsen NM, Sewerin I, Petersson A, Wagner A. Modified condylotomy versus conventional conservative treatment in painful reciprocal clicking</w:t>
      </w:r>
      <w:r w:rsidR="00D04FD3">
        <w:t>—</w:t>
      </w:r>
      <w:r w:rsidRPr="00697FAB">
        <w:t>a preliminary prospective study in eight patients. Clinical Oral Investigations. 2008; 12: 353</w:t>
      </w:r>
      <w:r w:rsidR="00D04FD3">
        <w:t>–</w:t>
      </w:r>
      <w:r w:rsidRPr="00697FAB">
        <w:t>359.</w:t>
      </w:r>
    </w:p>
    <w:p w14:paraId="02B559E4" w14:textId="77777777" w:rsidR="00697FAB" w:rsidRPr="00697FAB" w:rsidRDefault="00697FAB" w:rsidP="0042074B">
      <w:pPr>
        <w:pStyle w:val="a5"/>
      </w:pPr>
      <w:r w:rsidRPr="00697FAB">
        <w:t xml:space="preserve">[26] </w:t>
      </w:r>
      <w:proofErr w:type="spellStart"/>
      <w:r w:rsidRPr="00697FAB">
        <w:t>Dıraçoğlu</w:t>
      </w:r>
      <w:proofErr w:type="spellEnd"/>
      <w:r w:rsidRPr="00697FAB">
        <w:t xml:space="preserve"> D, </w:t>
      </w:r>
      <w:proofErr w:type="spellStart"/>
      <w:r w:rsidRPr="00697FAB">
        <w:t>Saral</w:t>
      </w:r>
      <w:proofErr w:type="spellEnd"/>
      <w:r w:rsidRPr="00697FAB">
        <w:t xml:space="preserve"> </w:t>
      </w:r>
      <w:r w:rsidR="00D04FD3" w:rsidRPr="00D04FD3">
        <w:t>I</w:t>
      </w:r>
      <w:r w:rsidRPr="00697FAB">
        <w:t xml:space="preserve">B, Keklik B, Kurt H, </w:t>
      </w:r>
      <w:proofErr w:type="spellStart"/>
      <w:r w:rsidRPr="00697FAB">
        <w:t>Emekli</w:t>
      </w:r>
      <w:proofErr w:type="spellEnd"/>
      <w:r w:rsidRPr="00697FAB">
        <w:t xml:space="preserve"> U, </w:t>
      </w:r>
      <w:proofErr w:type="spellStart"/>
      <w:r w:rsidRPr="00697FAB">
        <w:t>Özçakar</w:t>
      </w:r>
      <w:proofErr w:type="spellEnd"/>
      <w:r w:rsidRPr="00697FAB">
        <w:t xml:space="preserve"> L,</w:t>
      </w:r>
      <w:r w:rsidRPr="00697FAB">
        <w:rPr>
          <w:i/>
        </w:rPr>
        <w:t xml:space="preserve"> et al</w:t>
      </w:r>
      <w:r w:rsidRPr="00697FAB">
        <w:t>. Arthrocentesis versus nonsurgical methods in the treatment of temporomandibular disc displacement without reduction. Oral Surgery, Oral Medicine, Oral Pathology, Oral Radiology, and Endodontology. 2009; 108: 3</w:t>
      </w:r>
      <w:r w:rsidR="00D04FD3">
        <w:t>–</w:t>
      </w:r>
      <w:r w:rsidRPr="00697FAB">
        <w:t>8.</w:t>
      </w:r>
    </w:p>
    <w:p w14:paraId="02463901" w14:textId="42679446" w:rsidR="00697FAB" w:rsidRPr="00697FAB" w:rsidRDefault="00697FAB" w:rsidP="0042074B">
      <w:pPr>
        <w:pStyle w:val="a5"/>
      </w:pPr>
      <w:r w:rsidRPr="00697FAB">
        <w:rPr>
          <w:rFonts w:hint="eastAsia"/>
        </w:rPr>
        <w:t xml:space="preserve">[27] </w:t>
      </w:r>
      <w:r w:rsidR="00D04FD3" w:rsidRPr="00D04FD3">
        <w:t xml:space="preserve">La </w:t>
      </w:r>
      <w:proofErr w:type="spellStart"/>
      <w:r w:rsidR="00D04FD3" w:rsidRPr="00D04FD3">
        <w:t>Touche</w:t>
      </w:r>
      <w:proofErr w:type="spellEnd"/>
      <w:r w:rsidR="00D04FD3" w:rsidRPr="00D04FD3">
        <w:t xml:space="preserve"> R, </w:t>
      </w:r>
      <w:proofErr w:type="spellStart"/>
      <w:r w:rsidR="00D04FD3" w:rsidRPr="00D04FD3">
        <w:t>Fernández</w:t>
      </w:r>
      <w:proofErr w:type="spellEnd"/>
      <w:r w:rsidR="00E13C7F">
        <w:t>-</w:t>
      </w:r>
      <w:r w:rsidR="00D04FD3" w:rsidRPr="00D04FD3">
        <w:t>De</w:t>
      </w:r>
      <w:r w:rsidR="00E13C7F">
        <w:t>-</w:t>
      </w:r>
      <w:r w:rsidR="00D04FD3" w:rsidRPr="00D04FD3">
        <w:t>Las</w:t>
      </w:r>
      <w:r w:rsidR="00E13C7F">
        <w:t>-</w:t>
      </w:r>
      <w:proofErr w:type="spellStart"/>
      <w:r w:rsidR="00D04FD3" w:rsidRPr="00D04FD3">
        <w:t>Peñas</w:t>
      </w:r>
      <w:proofErr w:type="spellEnd"/>
      <w:r w:rsidR="00D04FD3" w:rsidRPr="00D04FD3">
        <w:t xml:space="preserve"> C, </w:t>
      </w:r>
      <w:proofErr w:type="spellStart"/>
      <w:r w:rsidR="00D04FD3" w:rsidRPr="00D04FD3">
        <w:t>Fernández</w:t>
      </w:r>
      <w:r w:rsidR="00E13C7F">
        <w:t>-</w:t>
      </w:r>
      <w:r w:rsidR="00D04FD3" w:rsidRPr="00D04FD3">
        <w:t>Carnero</w:t>
      </w:r>
      <w:proofErr w:type="spellEnd"/>
      <w:r w:rsidR="00D04FD3" w:rsidRPr="00D04FD3">
        <w:t xml:space="preserve"> J, Escalante K, Angulo</w:t>
      </w:r>
      <w:r w:rsidR="00E13C7F">
        <w:t>-</w:t>
      </w:r>
      <w:r w:rsidR="00D04FD3" w:rsidRPr="00D04FD3">
        <w:t>Díaz</w:t>
      </w:r>
      <w:r w:rsidR="00E13C7F">
        <w:t>-</w:t>
      </w:r>
      <w:r w:rsidR="00D04FD3" w:rsidRPr="00D04FD3">
        <w:t>Parreño S, Paris</w:t>
      </w:r>
      <w:r w:rsidR="00E13C7F">
        <w:t>-</w:t>
      </w:r>
      <w:r w:rsidR="00D04FD3" w:rsidRPr="00D04FD3">
        <w:t>Alemany A</w:t>
      </w:r>
      <w:r w:rsidRPr="00697FAB">
        <w:t>,</w:t>
      </w:r>
      <w:r w:rsidRPr="00697FAB">
        <w:rPr>
          <w:i/>
        </w:rPr>
        <w:t xml:space="preserve"> et al</w:t>
      </w:r>
      <w:r w:rsidRPr="00697FAB">
        <w:t>. The effects of manual therapy and exercise directed at the cervical spine on pain and pressure pain sensitivity in patients with myofascial temporomandibular disorders. Journal of Oral Rehabilitation. 2009; 36: 644</w:t>
      </w:r>
      <w:r w:rsidR="00D04FD3">
        <w:t>–</w:t>
      </w:r>
      <w:r w:rsidRPr="00697FAB">
        <w:t>652.</w:t>
      </w:r>
    </w:p>
    <w:p w14:paraId="5B05962D" w14:textId="77777777" w:rsidR="00697FAB" w:rsidRPr="00697FAB" w:rsidRDefault="00697FAB" w:rsidP="0042074B">
      <w:pPr>
        <w:pStyle w:val="a5"/>
      </w:pPr>
      <w:r w:rsidRPr="00697FAB">
        <w:t>[28] Cuccia AM, Caradonna C, Annunziata V, Caradonna D. Osteopathic manual therapy versus conventional conservative therapy in the treatment of temporomandibular disorders: a randomized controlled trial. Journal of Bodywork and Movement Therapies. 2010; 14: 179</w:t>
      </w:r>
      <w:r w:rsidR="00D04FD3">
        <w:t>–</w:t>
      </w:r>
      <w:r w:rsidRPr="00697FAB">
        <w:t>184.</w:t>
      </w:r>
    </w:p>
    <w:p w14:paraId="005F251E" w14:textId="77777777" w:rsidR="00697FAB" w:rsidRPr="00697FAB" w:rsidRDefault="00697FAB" w:rsidP="0042074B">
      <w:pPr>
        <w:pStyle w:val="a5"/>
      </w:pPr>
      <w:r w:rsidRPr="00697FAB">
        <w:t>[29] de Felício CM, Melchior MDO, da Silva MAMR. Effects</w:t>
      </w:r>
      <w:r w:rsidR="00D04FD3" w:rsidRPr="00697FAB">
        <w:t xml:space="preserve"> of orofacial myofunctional therapy on temporomandibular dis</w:t>
      </w:r>
      <w:r w:rsidRPr="00697FAB">
        <w:t>orders. CRANIO®. 2010; 28: 249</w:t>
      </w:r>
      <w:r w:rsidR="00D04FD3">
        <w:t>–</w:t>
      </w:r>
      <w:r w:rsidRPr="00697FAB">
        <w:t>259.</w:t>
      </w:r>
    </w:p>
    <w:p w14:paraId="5D1FA851" w14:textId="77777777" w:rsidR="00697FAB" w:rsidRPr="00697FAB" w:rsidRDefault="00697FAB" w:rsidP="0042074B">
      <w:pPr>
        <w:pStyle w:val="a5"/>
      </w:pPr>
      <w:r w:rsidRPr="00697FAB">
        <w:t>[30] Maluf SA, Moreno BGD, Crivello O, Cabral CMN, Bortolotti G, Marques AP. Globa</w:t>
      </w:r>
      <w:r w:rsidR="00D04FD3" w:rsidRPr="00697FAB">
        <w:t>l postural reeducation and static stretching exercises in the treatment of myogenic temporomandibular disorders: a randomized stud</w:t>
      </w:r>
      <w:r w:rsidRPr="00697FAB">
        <w:t>y. Journal of Manipulative and Physiological Therapeutics. 2010; 33: 500</w:t>
      </w:r>
      <w:r w:rsidR="00D04FD3">
        <w:t>–</w:t>
      </w:r>
      <w:r w:rsidRPr="00697FAB">
        <w:t>507.</w:t>
      </w:r>
    </w:p>
    <w:p w14:paraId="22892304" w14:textId="77777777" w:rsidR="00947921" w:rsidRPr="00D04FD3" w:rsidRDefault="00D04FD3" w:rsidP="0042074B">
      <w:pPr>
        <w:pStyle w:val="a5"/>
      </w:pPr>
      <w:r>
        <w:t xml:space="preserve">[31] </w:t>
      </w:r>
      <w:proofErr w:type="spellStart"/>
      <w:r w:rsidR="00947921" w:rsidRPr="00D04FD3">
        <w:t>Madani</w:t>
      </w:r>
      <w:proofErr w:type="spellEnd"/>
      <w:r w:rsidR="00947921" w:rsidRPr="00D04FD3">
        <w:t xml:space="preserve"> AS, </w:t>
      </w:r>
      <w:proofErr w:type="spellStart"/>
      <w:r w:rsidR="00947921" w:rsidRPr="00D04FD3">
        <w:t>Mirmortazavi</w:t>
      </w:r>
      <w:proofErr w:type="spellEnd"/>
      <w:r w:rsidR="00947921" w:rsidRPr="00D04FD3">
        <w:t xml:space="preserve"> A. Comparison of three treatment options for painful temporomandibular joint clicking. </w:t>
      </w:r>
      <w:r w:rsidRPr="00D04FD3">
        <w:t>Journal of Oral Science</w:t>
      </w:r>
      <w:r w:rsidR="00947921" w:rsidRPr="00D04FD3">
        <w:t>. 2011;</w:t>
      </w:r>
      <w:r>
        <w:t xml:space="preserve"> </w:t>
      </w:r>
      <w:r w:rsidR="00947921" w:rsidRPr="00D04FD3">
        <w:t>53:</w:t>
      </w:r>
      <w:r>
        <w:t xml:space="preserve"> </w:t>
      </w:r>
      <w:r w:rsidR="00947921" w:rsidRPr="00D04FD3">
        <w:t>349</w:t>
      </w:r>
      <w:r>
        <w:t>–3</w:t>
      </w:r>
      <w:r w:rsidR="00947921" w:rsidRPr="00D04FD3">
        <w:t>54</w:t>
      </w:r>
      <w:r>
        <w:t>.</w:t>
      </w:r>
    </w:p>
    <w:p w14:paraId="02110E6C" w14:textId="77777777" w:rsidR="00697FAB" w:rsidRPr="00697FAB" w:rsidRDefault="00697FAB" w:rsidP="0042074B">
      <w:pPr>
        <w:pStyle w:val="a5"/>
      </w:pPr>
      <w:r w:rsidRPr="00697FAB">
        <w:t xml:space="preserve">[32] Turner JA, Mancl L, Huggins KH, Sherman JJ, Lentz G, </w:t>
      </w:r>
      <w:proofErr w:type="spellStart"/>
      <w:r w:rsidRPr="00697FAB">
        <w:t>LeResche</w:t>
      </w:r>
      <w:proofErr w:type="spellEnd"/>
      <w:r w:rsidRPr="00697FAB">
        <w:t xml:space="preserve"> L. Targeting temporomandibular disorder pain treatment to hormonal fluctuations: a randomized clinical trial. Pain. 2011; 152: 2074</w:t>
      </w:r>
      <w:r w:rsidR="00D04FD3">
        <w:t>–</w:t>
      </w:r>
      <w:r w:rsidRPr="00697FAB">
        <w:t>2084.</w:t>
      </w:r>
    </w:p>
    <w:p w14:paraId="63630106" w14:textId="77777777" w:rsidR="00697FAB" w:rsidRPr="00697FAB" w:rsidRDefault="00697FAB" w:rsidP="0042074B">
      <w:pPr>
        <w:pStyle w:val="a5"/>
      </w:pPr>
      <w:r w:rsidRPr="00697FAB">
        <w:t xml:space="preserve">[33] </w:t>
      </w:r>
      <w:proofErr w:type="spellStart"/>
      <w:r w:rsidRPr="00697FAB">
        <w:t>Ferrando</w:t>
      </w:r>
      <w:proofErr w:type="spellEnd"/>
      <w:r w:rsidRPr="00697FAB">
        <w:t xml:space="preserve"> M, </w:t>
      </w:r>
      <w:proofErr w:type="spellStart"/>
      <w:r w:rsidRPr="00697FAB">
        <w:t>Galdón</w:t>
      </w:r>
      <w:proofErr w:type="spellEnd"/>
      <w:r w:rsidRPr="00697FAB">
        <w:t xml:space="preserve"> MJ, </w:t>
      </w:r>
      <w:proofErr w:type="spellStart"/>
      <w:r w:rsidRPr="00697FAB">
        <w:t>Durá</w:t>
      </w:r>
      <w:proofErr w:type="spellEnd"/>
      <w:r w:rsidRPr="00697FAB">
        <w:t xml:space="preserve"> E, Andreu Y, Jiménez Y, Poveda R. Enhancing the efficacy of treatment for temporomandibular patients with muscular diagnosis through cognitive-behavioral intervention, including hypnosis: a randomized study. Oral Surgery, </w:t>
      </w:r>
      <w:r w:rsidRPr="00697FAB">
        <w:lastRenderedPageBreak/>
        <w:t>Oral Medicine, Oral Pathology and Oral Radiology. 2012; 113: 81</w:t>
      </w:r>
      <w:r w:rsidR="00D04FD3">
        <w:t>–</w:t>
      </w:r>
      <w:r w:rsidRPr="00697FAB">
        <w:t>89.</w:t>
      </w:r>
    </w:p>
    <w:p w14:paraId="682B416F" w14:textId="77777777" w:rsidR="00947921" w:rsidRPr="00D04FD3" w:rsidRDefault="00D04FD3" w:rsidP="0042074B">
      <w:pPr>
        <w:pStyle w:val="a5"/>
      </w:pPr>
      <w:r>
        <w:t>[34]</w:t>
      </w:r>
      <w:r w:rsidR="00947921" w:rsidRPr="00D04FD3">
        <w:tab/>
      </w:r>
      <w:proofErr w:type="spellStart"/>
      <w:r w:rsidR="00947921" w:rsidRPr="00D04FD3">
        <w:t>Amaral</w:t>
      </w:r>
      <w:proofErr w:type="spellEnd"/>
      <w:r w:rsidR="00947921" w:rsidRPr="00D04FD3">
        <w:t xml:space="preserve"> AP, </w:t>
      </w:r>
      <w:proofErr w:type="spellStart"/>
      <w:r w:rsidR="00947921" w:rsidRPr="00D04FD3">
        <w:t>Politti</w:t>
      </w:r>
      <w:proofErr w:type="spellEnd"/>
      <w:r w:rsidR="00947921" w:rsidRPr="00D04FD3">
        <w:t xml:space="preserve"> F, </w:t>
      </w:r>
      <w:proofErr w:type="spellStart"/>
      <w:r w:rsidR="00947921" w:rsidRPr="00D04FD3">
        <w:t>Hage</w:t>
      </w:r>
      <w:proofErr w:type="spellEnd"/>
      <w:r w:rsidR="00947921" w:rsidRPr="00D04FD3">
        <w:t xml:space="preserve"> YE, Arruda EE, Amorin CF, Biasotto-Gonzalez DA. Immediate effect of nonspecific mandibular mobilization on postural control in subjects with temporomandibular disorder: a single-blind, randomized, controlled clinical trial. </w:t>
      </w:r>
      <w:r w:rsidR="00E753F1" w:rsidRPr="00E753F1">
        <w:t>Brazilian Journal of Physical Therapy</w:t>
      </w:r>
      <w:r w:rsidR="00947921" w:rsidRPr="00D04FD3">
        <w:t>. 2013;</w:t>
      </w:r>
      <w:r w:rsidR="00E753F1">
        <w:t xml:space="preserve"> </w:t>
      </w:r>
      <w:r w:rsidR="00947921" w:rsidRPr="00D04FD3">
        <w:t>17:</w:t>
      </w:r>
      <w:r w:rsidR="00E753F1">
        <w:t xml:space="preserve"> </w:t>
      </w:r>
      <w:r w:rsidR="00947921" w:rsidRPr="00D04FD3">
        <w:t>121</w:t>
      </w:r>
      <w:r w:rsidR="00E753F1">
        <w:t>–12</w:t>
      </w:r>
      <w:r w:rsidR="00947921" w:rsidRPr="00D04FD3">
        <w:t>7.</w:t>
      </w:r>
    </w:p>
    <w:p w14:paraId="5E7A32A3" w14:textId="77777777" w:rsidR="00697FAB" w:rsidRPr="00697FAB" w:rsidRDefault="00697FAB" w:rsidP="0042074B">
      <w:pPr>
        <w:pStyle w:val="a5"/>
      </w:pPr>
      <w:r w:rsidRPr="00697FAB">
        <w:t xml:space="preserve">[35] El </w:t>
      </w:r>
      <w:proofErr w:type="spellStart"/>
      <w:r w:rsidRPr="00697FAB">
        <w:t>Hage</w:t>
      </w:r>
      <w:proofErr w:type="spellEnd"/>
      <w:r w:rsidRPr="00697FAB">
        <w:t xml:space="preserve"> Y, </w:t>
      </w:r>
      <w:proofErr w:type="spellStart"/>
      <w:r w:rsidRPr="00697FAB">
        <w:t>Politti</w:t>
      </w:r>
      <w:proofErr w:type="spellEnd"/>
      <w:r w:rsidRPr="00697FAB">
        <w:t xml:space="preserve"> F, de Sousa D, Herpich C, Gloria I, Gomes C,</w:t>
      </w:r>
      <w:r w:rsidRPr="00697FAB">
        <w:rPr>
          <w:i/>
        </w:rPr>
        <w:t xml:space="preserve"> et al</w:t>
      </w:r>
      <w:r w:rsidRPr="00697FAB">
        <w:t>. Effect of mandibular mobilization on electromyographic signals in muscles of mastication and static balance in individuals with temporomandibular disorder: study protocol for a randomized controlled trial. Trials. 2013; 14: 316.</w:t>
      </w:r>
    </w:p>
    <w:p w14:paraId="10F585F6" w14:textId="77777777" w:rsidR="00697FAB" w:rsidRPr="00697FAB" w:rsidRDefault="00697FAB" w:rsidP="0042074B">
      <w:pPr>
        <w:pStyle w:val="a5"/>
      </w:pPr>
      <w:r w:rsidRPr="00697FAB">
        <w:t>[36] Vos LM, Huddleston Slater JJR, Stegenga B. Arthrocentesis as initial treatment for temporomandibular joint arthropathy: a randomized controlled trial. Journal of Cranio-Maxillofacial Surgery. 2014; 42: e134</w:t>
      </w:r>
      <w:r w:rsidR="00E753F1">
        <w:t>–</w:t>
      </w:r>
      <w:r w:rsidRPr="00697FAB">
        <w:t>e139.</w:t>
      </w:r>
    </w:p>
    <w:p w14:paraId="3620F3AD" w14:textId="77777777" w:rsidR="00697FAB" w:rsidRPr="00697FAB" w:rsidRDefault="00697FAB" w:rsidP="0042074B">
      <w:pPr>
        <w:pStyle w:val="a5"/>
      </w:pPr>
      <w:r w:rsidRPr="00697FAB">
        <w:t xml:space="preserve">[37] da Costa LMR, </w:t>
      </w:r>
      <w:proofErr w:type="spellStart"/>
      <w:r w:rsidRPr="00697FAB">
        <w:t>Schimit</w:t>
      </w:r>
      <w:proofErr w:type="spellEnd"/>
      <w:r w:rsidRPr="00697FAB">
        <w:t xml:space="preserve"> EFD, Souza C, Wagner Neto ES, de Souza da Silva L, </w:t>
      </w:r>
      <w:proofErr w:type="spellStart"/>
      <w:r w:rsidRPr="00697FAB">
        <w:t>Candotti</w:t>
      </w:r>
      <w:proofErr w:type="spellEnd"/>
      <w:r w:rsidRPr="00697FAB">
        <w:t xml:space="preserve"> CT,</w:t>
      </w:r>
      <w:r w:rsidRPr="00697FAB">
        <w:rPr>
          <w:i/>
        </w:rPr>
        <w:t xml:space="preserve"> et al</w:t>
      </w:r>
      <w:r w:rsidRPr="00697FAB">
        <w:t>. Effect of the Pilates method on women with temporomandibular disorders: a study protocol for a randomized controlled trial. Journal of Bodywork and Movement Therapies. 2016; 20: 110</w:t>
      </w:r>
      <w:r w:rsidR="00E753F1">
        <w:t>–</w:t>
      </w:r>
      <w:r w:rsidRPr="00697FAB">
        <w:t>114.</w:t>
      </w:r>
    </w:p>
    <w:p w14:paraId="29310E5D" w14:textId="77777777" w:rsidR="00697FAB" w:rsidRPr="00697FAB" w:rsidRDefault="00697FAB" w:rsidP="0042074B">
      <w:pPr>
        <w:pStyle w:val="a5"/>
      </w:pPr>
      <w:r w:rsidRPr="00697FAB">
        <w:t xml:space="preserve">[38] De Giorgi I, </w:t>
      </w:r>
      <w:proofErr w:type="spellStart"/>
      <w:r w:rsidRPr="00697FAB">
        <w:t>Castroflorio</w:t>
      </w:r>
      <w:proofErr w:type="spellEnd"/>
      <w:r w:rsidRPr="00697FAB">
        <w:t xml:space="preserve"> T, </w:t>
      </w:r>
      <w:proofErr w:type="spellStart"/>
      <w:r w:rsidRPr="00697FAB">
        <w:t>Sartoris</w:t>
      </w:r>
      <w:proofErr w:type="spellEnd"/>
      <w:r w:rsidRPr="00697FAB">
        <w:t xml:space="preserve"> B, </w:t>
      </w:r>
      <w:proofErr w:type="spellStart"/>
      <w:r w:rsidRPr="00697FAB">
        <w:t>Deregibus</w:t>
      </w:r>
      <w:proofErr w:type="spellEnd"/>
      <w:r w:rsidRPr="00697FAB">
        <w:t xml:space="preserve"> A. The use of conventional transcutaneous electrical nerve stimulation in chronic facial myalgia patients. Clinical Oral Investigations. 2017; 21: 275</w:t>
      </w:r>
      <w:r w:rsidR="00E753F1">
        <w:t>–</w:t>
      </w:r>
      <w:r w:rsidRPr="00697FAB">
        <w:t>280.</w:t>
      </w:r>
    </w:p>
    <w:p w14:paraId="5A00C972" w14:textId="77777777" w:rsidR="00697FAB" w:rsidRPr="00697FAB" w:rsidRDefault="00697FAB" w:rsidP="0042074B">
      <w:pPr>
        <w:pStyle w:val="a5"/>
      </w:pPr>
      <w:r w:rsidRPr="00697FAB">
        <w:t xml:space="preserve">[39] </w:t>
      </w:r>
      <w:proofErr w:type="spellStart"/>
      <w:r w:rsidR="00E753F1" w:rsidRPr="00E753F1">
        <w:t>Aksu</w:t>
      </w:r>
      <w:proofErr w:type="spellEnd"/>
      <w:r w:rsidR="00E753F1" w:rsidRPr="00E753F1">
        <w:t xml:space="preserve"> Ö, Pekin </w:t>
      </w:r>
      <w:proofErr w:type="spellStart"/>
      <w:r w:rsidR="00E753F1" w:rsidRPr="00E753F1">
        <w:t>Doğa</w:t>
      </w:r>
      <w:r w:rsidR="00E753F1">
        <w:t>n</w:t>
      </w:r>
      <w:proofErr w:type="spellEnd"/>
      <w:r w:rsidR="00E753F1">
        <w:t xml:space="preserve"> Y, </w:t>
      </w:r>
      <w:proofErr w:type="spellStart"/>
      <w:r w:rsidR="00E753F1">
        <w:t>Sayıner</w:t>
      </w:r>
      <w:proofErr w:type="spellEnd"/>
      <w:r w:rsidR="00E753F1">
        <w:t xml:space="preserve"> </w:t>
      </w:r>
      <w:proofErr w:type="spellStart"/>
      <w:r w:rsidR="00E753F1">
        <w:t>Çağlar</w:t>
      </w:r>
      <w:proofErr w:type="spellEnd"/>
      <w:r w:rsidR="00E753F1">
        <w:t xml:space="preserve"> N, </w:t>
      </w:r>
      <w:proofErr w:type="spellStart"/>
      <w:r w:rsidR="00E753F1">
        <w:t>Şener</w:t>
      </w:r>
      <w:proofErr w:type="spellEnd"/>
      <w:r w:rsidR="00E753F1">
        <w:t xml:space="preserve"> BM</w:t>
      </w:r>
      <w:r w:rsidRPr="00697FAB">
        <w:t>. Comparison of the efficacy of dry needling and trigger point injections with exercise in temporomandibular myofascial pain treatment. Turkish Journal of Physical Medicine and Rehabilitation. 2019; 65: 228</w:t>
      </w:r>
      <w:r w:rsidR="00E753F1">
        <w:t>–</w:t>
      </w:r>
      <w:r w:rsidRPr="00697FAB">
        <w:t>235.</w:t>
      </w:r>
    </w:p>
    <w:p w14:paraId="6B3CF513" w14:textId="77777777" w:rsidR="00697FAB" w:rsidRPr="00697FAB" w:rsidRDefault="00697FAB" w:rsidP="0042074B">
      <w:pPr>
        <w:pStyle w:val="a5"/>
      </w:pPr>
      <w:r w:rsidRPr="00697FAB">
        <w:t xml:space="preserve">[40] Oliveira SSI, </w:t>
      </w:r>
      <w:proofErr w:type="spellStart"/>
      <w:r w:rsidRPr="00697FAB">
        <w:t>Pannuti</w:t>
      </w:r>
      <w:proofErr w:type="spellEnd"/>
      <w:r w:rsidRPr="00697FAB">
        <w:t xml:space="preserve"> CM, </w:t>
      </w:r>
      <w:proofErr w:type="spellStart"/>
      <w:r w:rsidRPr="00697FAB">
        <w:t>Paranhos</w:t>
      </w:r>
      <w:proofErr w:type="spellEnd"/>
      <w:r w:rsidRPr="00697FAB">
        <w:t xml:space="preserve"> KS, </w:t>
      </w:r>
      <w:proofErr w:type="spellStart"/>
      <w:r w:rsidRPr="00697FAB">
        <w:t>Tanganeli</w:t>
      </w:r>
      <w:proofErr w:type="spellEnd"/>
      <w:r w:rsidRPr="00697FAB">
        <w:t xml:space="preserve"> JPC, </w:t>
      </w:r>
      <w:proofErr w:type="spellStart"/>
      <w:r w:rsidRPr="00697FAB">
        <w:t>Laganá</w:t>
      </w:r>
      <w:proofErr w:type="spellEnd"/>
      <w:r w:rsidRPr="00697FAB">
        <w:t xml:space="preserve"> DC, Sesma N,</w:t>
      </w:r>
      <w:r w:rsidRPr="00697FAB">
        <w:rPr>
          <w:i/>
        </w:rPr>
        <w:t xml:space="preserve"> et al</w:t>
      </w:r>
      <w:r w:rsidRPr="00697FAB">
        <w:t>. Effect of occlusal splint and therapeutic exercises on postural balance of patients with signs and symptoms of temporomandibular disorder. Clinical and Experimental Dental Research. 2019; 5: 109</w:t>
      </w:r>
      <w:r w:rsidR="00E753F1">
        <w:t>–</w:t>
      </w:r>
      <w:r w:rsidRPr="00697FAB">
        <w:t>115.</w:t>
      </w:r>
    </w:p>
    <w:p w14:paraId="1C92D1DD" w14:textId="77777777" w:rsidR="00947921" w:rsidRPr="00E753F1" w:rsidRDefault="00947921" w:rsidP="0042074B">
      <w:pPr>
        <w:pStyle w:val="a5"/>
      </w:pPr>
      <w:r w:rsidRPr="00E753F1">
        <w:t>[4</w:t>
      </w:r>
      <w:r w:rsidR="00E753F1">
        <w:t xml:space="preserve">1] </w:t>
      </w:r>
      <w:proofErr w:type="spellStart"/>
      <w:r w:rsidRPr="00E753F1">
        <w:t>Espí-López</w:t>
      </w:r>
      <w:proofErr w:type="spellEnd"/>
      <w:r w:rsidRPr="00E753F1">
        <w:t xml:space="preserve"> GV, </w:t>
      </w:r>
      <w:proofErr w:type="spellStart"/>
      <w:r w:rsidRPr="00E753F1">
        <w:t>Arnal</w:t>
      </w:r>
      <w:proofErr w:type="spellEnd"/>
      <w:r w:rsidRPr="00E753F1">
        <w:t xml:space="preserve">-Gómez A, Del Pino AC, Benavent-Corai J, Serra-Añó P, Inglés M. Effect of manual therapy and splint therapy in people with temporomandibular disorders: </w:t>
      </w:r>
      <w:r w:rsidR="00E753F1">
        <w:t>a</w:t>
      </w:r>
      <w:r w:rsidRPr="00E753F1">
        <w:t xml:space="preserve"> preliminary study. Journal of Clinical Medicine. 2020;</w:t>
      </w:r>
      <w:r w:rsidR="00E753F1">
        <w:t xml:space="preserve"> </w:t>
      </w:r>
      <w:r w:rsidRPr="00E753F1">
        <w:t>9:</w:t>
      </w:r>
      <w:r w:rsidR="00E753F1">
        <w:t xml:space="preserve"> </w:t>
      </w:r>
      <w:r w:rsidRPr="00E753F1">
        <w:t>1</w:t>
      </w:r>
      <w:r w:rsidR="00E753F1">
        <w:t>–</w:t>
      </w:r>
      <w:r w:rsidRPr="00E753F1">
        <w:t>15.</w:t>
      </w:r>
    </w:p>
    <w:p w14:paraId="4789DDC8" w14:textId="77777777" w:rsidR="00947921" w:rsidRPr="00E753F1" w:rsidRDefault="00E753F1" w:rsidP="0042074B">
      <w:pPr>
        <w:pStyle w:val="a5"/>
      </w:pPr>
      <w:r>
        <w:t xml:space="preserve">[42] </w:t>
      </w:r>
      <w:r w:rsidR="00947921" w:rsidRPr="00E753F1">
        <w:t xml:space="preserve">Kanungo B, Patra RC, Mohanty P, Bawa P. Physical therapy approach in conjunction with dry needling on health related quality of life in patients with temporomandibular disorder: </w:t>
      </w:r>
      <w:r>
        <w:t>a</w:t>
      </w:r>
      <w:r w:rsidR="00947921" w:rsidRPr="00E753F1">
        <w:t xml:space="preserve"> randomized control trial. Indian Journal of Public Health Research and Development. 2020;</w:t>
      </w:r>
      <w:r>
        <w:t xml:space="preserve"> </w:t>
      </w:r>
      <w:r w:rsidR="00947921" w:rsidRPr="00E753F1">
        <w:t>11:</w:t>
      </w:r>
      <w:r>
        <w:t xml:space="preserve"> </w:t>
      </w:r>
      <w:r w:rsidR="00947921" w:rsidRPr="00E753F1">
        <w:t>187</w:t>
      </w:r>
      <w:r>
        <w:t>–1</w:t>
      </w:r>
      <w:r w:rsidR="00947921" w:rsidRPr="00E753F1">
        <w:t>92</w:t>
      </w:r>
      <w:r>
        <w:t>.</w:t>
      </w:r>
    </w:p>
    <w:p w14:paraId="0F0E1AF9" w14:textId="77777777" w:rsidR="00947921" w:rsidRPr="00E753F1" w:rsidRDefault="00E753F1" w:rsidP="0042074B">
      <w:pPr>
        <w:pStyle w:val="a5"/>
      </w:pPr>
      <w:r>
        <w:t xml:space="preserve">[43] </w:t>
      </w:r>
      <w:r w:rsidR="00947921" w:rsidRPr="00E753F1">
        <w:t>Ashraf N, Aneeq Ur R, Mustansar A, Noor S, Latif W, Laique T. Immediate an</w:t>
      </w:r>
      <w:r w:rsidRPr="00E753F1">
        <w:t>d prolonged effects of temporomandibular joint mobilization on pain, range of motion in hypo mobile temporo-mandibular jo</w:t>
      </w:r>
      <w:r w:rsidR="00947921" w:rsidRPr="00E753F1">
        <w:t>int. Pakistan Journal of Medical &amp; Health Sciences. 2021;</w:t>
      </w:r>
      <w:r>
        <w:t xml:space="preserve"> </w:t>
      </w:r>
      <w:r w:rsidR="00947921" w:rsidRPr="00E753F1">
        <w:t>15:</w:t>
      </w:r>
      <w:r>
        <w:t xml:space="preserve"> </w:t>
      </w:r>
      <w:r w:rsidR="00947921" w:rsidRPr="00E753F1">
        <w:t>1124</w:t>
      </w:r>
      <w:r>
        <w:t>–112</w:t>
      </w:r>
      <w:r w:rsidR="00947921" w:rsidRPr="00E753F1">
        <w:t>7</w:t>
      </w:r>
      <w:r>
        <w:t>.</w:t>
      </w:r>
    </w:p>
    <w:p w14:paraId="2B2D89B7" w14:textId="2027E97E" w:rsidR="00697FAB" w:rsidRPr="00697FAB" w:rsidRDefault="00697FAB" w:rsidP="0042074B">
      <w:pPr>
        <w:pStyle w:val="a5"/>
      </w:pPr>
      <w:r w:rsidRPr="00697FAB">
        <w:rPr>
          <w:rFonts w:hint="eastAsia"/>
        </w:rPr>
        <w:t xml:space="preserve">[44] </w:t>
      </w:r>
      <w:proofErr w:type="spellStart"/>
      <w:r w:rsidRPr="00697FAB">
        <w:rPr>
          <w:rFonts w:hint="eastAsia"/>
        </w:rPr>
        <w:t>Magesty</w:t>
      </w:r>
      <w:proofErr w:type="spellEnd"/>
      <w:r w:rsidRPr="00697FAB">
        <w:rPr>
          <w:rFonts w:hint="eastAsia"/>
        </w:rPr>
        <w:t xml:space="preserve"> RA, da Silva MAM, Simões CASC, Falci SGM, Douglas</w:t>
      </w:r>
      <w:r w:rsidR="0044314F">
        <w:rPr>
          <w:rFonts w:hint="eastAsia"/>
        </w:rPr>
        <w:t>-</w:t>
      </w:r>
      <w:r w:rsidRPr="00697FAB">
        <w:rPr>
          <w:rFonts w:hint="eastAsia"/>
        </w:rPr>
        <w:t>de</w:t>
      </w:r>
      <w:r w:rsidR="0044314F">
        <w:rPr>
          <w:rFonts w:hint="eastAsia"/>
        </w:rPr>
        <w:t>-</w:t>
      </w:r>
      <w:r w:rsidRPr="00697FAB">
        <w:rPr>
          <w:rFonts w:hint="eastAsia"/>
        </w:rPr>
        <w:t>Oliveira DW, Gonçalves PF</w:t>
      </w:r>
      <w:r w:rsidRPr="00697FAB">
        <w:t>,</w:t>
      </w:r>
      <w:r w:rsidRPr="00697FAB">
        <w:rPr>
          <w:i/>
        </w:rPr>
        <w:t xml:space="preserve"> et al</w:t>
      </w:r>
      <w:r w:rsidRPr="00697FAB">
        <w:t>.</w:t>
      </w:r>
      <w:r w:rsidRPr="00697FAB">
        <w:rPr>
          <w:rFonts w:hint="eastAsia"/>
        </w:rPr>
        <w:t xml:space="preserve"> Oral health</w:t>
      </w:r>
      <w:r w:rsidR="0044314F">
        <w:rPr>
          <w:rFonts w:hint="eastAsia"/>
        </w:rPr>
        <w:t>-</w:t>
      </w:r>
      <w:r w:rsidRPr="00697FAB">
        <w:rPr>
          <w:rFonts w:hint="eastAsia"/>
        </w:rPr>
        <w:t xml:space="preserve">related quality of life in patients with disc displacement with reduction after counselling treatment versus counselling associated with jaw exercises. Journal of Oral Rehabilitation. 2021; </w:t>
      </w:r>
      <w:r w:rsidRPr="00697FAB">
        <w:t>48: 369</w:t>
      </w:r>
      <w:r w:rsidR="00EA32A5">
        <w:t>–</w:t>
      </w:r>
      <w:r w:rsidRPr="00697FAB">
        <w:t>374.</w:t>
      </w:r>
    </w:p>
    <w:p w14:paraId="0D09015C" w14:textId="77777777" w:rsidR="00947921" w:rsidRPr="00EA32A5" w:rsidRDefault="00EA32A5" w:rsidP="0042074B">
      <w:pPr>
        <w:pStyle w:val="a5"/>
      </w:pPr>
      <w:r>
        <w:t>[45]</w:t>
      </w:r>
      <w:r w:rsidR="00947921" w:rsidRPr="00EA32A5">
        <w:tab/>
      </w:r>
      <w:proofErr w:type="spellStart"/>
      <w:r w:rsidR="00947921" w:rsidRPr="00EA32A5">
        <w:t>Pundkar</w:t>
      </w:r>
      <w:proofErr w:type="spellEnd"/>
      <w:r w:rsidR="00947921" w:rsidRPr="00EA32A5">
        <w:t xml:space="preserve"> S, </w:t>
      </w:r>
      <w:proofErr w:type="spellStart"/>
      <w:r w:rsidR="00947921" w:rsidRPr="00EA32A5">
        <w:t>Patil</w:t>
      </w:r>
      <w:proofErr w:type="spellEnd"/>
      <w:r w:rsidR="00947921" w:rsidRPr="00EA32A5">
        <w:t xml:space="preserve"> D, Naqvi W. A </w:t>
      </w:r>
      <w:r w:rsidRPr="00EA32A5">
        <w:t xml:space="preserve">comparative study on effectiveness of </w:t>
      </w:r>
      <w:proofErr w:type="spellStart"/>
      <w:r w:rsidRPr="00EA32A5">
        <w:t>rocabado</w:t>
      </w:r>
      <w:proofErr w:type="spellEnd"/>
      <w:r w:rsidRPr="00EA32A5">
        <w:t xml:space="preserve"> approach and conventional physiotherapy on pain, rom and QOL in patients wit</w:t>
      </w:r>
      <w:r w:rsidR="00947921" w:rsidRPr="00EA32A5">
        <w:t xml:space="preserve">h TMJ </w:t>
      </w:r>
      <w:r w:rsidRPr="00EA32A5">
        <w:t>dy</w:t>
      </w:r>
      <w:r w:rsidR="00947921" w:rsidRPr="00EA32A5">
        <w:t>sfunction.</w:t>
      </w:r>
      <w:r w:rsidRPr="00EA32A5">
        <w:t xml:space="preserve"> Journal </w:t>
      </w:r>
      <w:r>
        <w:t>o</w:t>
      </w:r>
      <w:r w:rsidRPr="00EA32A5">
        <w:t>f Pharmaceutical Research International.</w:t>
      </w:r>
      <w:r w:rsidR="00947921" w:rsidRPr="00EA32A5">
        <w:t xml:space="preserve"> 2021;</w:t>
      </w:r>
      <w:r>
        <w:t xml:space="preserve"> </w:t>
      </w:r>
      <w:r w:rsidR="00947921" w:rsidRPr="00EA32A5">
        <w:t>33:</w:t>
      </w:r>
      <w:r>
        <w:t xml:space="preserve"> </w:t>
      </w:r>
      <w:r w:rsidR="00947921" w:rsidRPr="00EA32A5">
        <w:t>201</w:t>
      </w:r>
      <w:r>
        <w:t>–20</w:t>
      </w:r>
      <w:r w:rsidR="00947921" w:rsidRPr="00EA32A5">
        <w:t>9.</w:t>
      </w:r>
    </w:p>
    <w:p w14:paraId="2D85CBAA" w14:textId="77777777" w:rsidR="00697FAB" w:rsidRPr="00697FAB" w:rsidRDefault="00697FAB" w:rsidP="0042074B">
      <w:pPr>
        <w:pStyle w:val="a5"/>
      </w:pPr>
      <w:r w:rsidRPr="00697FAB">
        <w:t xml:space="preserve">[46] Şahin D, Kaya </w:t>
      </w:r>
      <w:proofErr w:type="spellStart"/>
      <w:r w:rsidRPr="00697FAB">
        <w:t>Mutlu</w:t>
      </w:r>
      <w:proofErr w:type="spellEnd"/>
      <w:r w:rsidRPr="00697FAB">
        <w:t xml:space="preserve"> E, </w:t>
      </w:r>
      <w:proofErr w:type="spellStart"/>
      <w:r w:rsidRPr="00697FAB">
        <w:t>Şakar</w:t>
      </w:r>
      <w:proofErr w:type="spellEnd"/>
      <w:r w:rsidRPr="00697FAB">
        <w:t xml:space="preserve"> O, </w:t>
      </w:r>
      <w:proofErr w:type="spellStart"/>
      <w:r w:rsidRPr="00697FAB">
        <w:t>Ateş</w:t>
      </w:r>
      <w:proofErr w:type="spellEnd"/>
      <w:r w:rsidRPr="00697FAB">
        <w:t xml:space="preserve"> G, </w:t>
      </w:r>
      <w:proofErr w:type="spellStart"/>
      <w:r w:rsidRPr="00697FAB">
        <w:t>İnan</w:t>
      </w:r>
      <w:proofErr w:type="spellEnd"/>
      <w:r w:rsidRPr="00697FAB">
        <w:t xml:space="preserve"> </w:t>
      </w:r>
      <w:r w:rsidR="00EA32A5" w:rsidRPr="00EA32A5">
        <w:t>Ş</w:t>
      </w:r>
      <w:r w:rsidRPr="00697FAB">
        <w:t xml:space="preserve">, </w:t>
      </w:r>
      <w:proofErr w:type="spellStart"/>
      <w:r w:rsidRPr="00697FAB">
        <w:t>Taşkıran</w:t>
      </w:r>
      <w:proofErr w:type="spellEnd"/>
      <w:r w:rsidRPr="00697FAB">
        <w:t xml:space="preserve"> H. The effect of the </w:t>
      </w:r>
      <w:proofErr w:type="spellStart"/>
      <w:r w:rsidRPr="00697FAB">
        <w:t>ischaemic</w:t>
      </w:r>
      <w:proofErr w:type="spellEnd"/>
      <w:r w:rsidRPr="00697FAB">
        <w:t xml:space="preserve"> compression technique on pain and functionality in temporomandibular disorders: a </w:t>
      </w:r>
      <w:proofErr w:type="spellStart"/>
      <w:r w:rsidRPr="00697FAB">
        <w:t>randomised</w:t>
      </w:r>
      <w:proofErr w:type="spellEnd"/>
      <w:r w:rsidRPr="00697FAB">
        <w:t xml:space="preserve"> clinical trial. Journal of Oral Rehabilitation. 2021; 48: 531</w:t>
      </w:r>
      <w:r w:rsidR="00EA32A5">
        <w:t>–</w:t>
      </w:r>
      <w:r w:rsidRPr="00697FAB">
        <w:t>541.</w:t>
      </w:r>
    </w:p>
    <w:p w14:paraId="00E2F6CD" w14:textId="77777777" w:rsidR="00947921" w:rsidRPr="00EA32A5" w:rsidRDefault="00947921" w:rsidP="0042074B">
      <w:pPr>
        <w:pStyle w:val="a5"/>
      </w:pPr>
      <w:r w:rsidRPr="00EA32A5">
        <w:t>[47</w:t>
      </w:r>
      <w:r w:rsidR="00EA32A5">
        <w:t xml:space="preserve">] </w:t>
      </w:r>
      <w:proofErr w:type="spellStart"/>
      <w:r w:rsidRPr="00EA32A5">
        <w:t>Pihut</w:t>
      </w:r>
      <w:proofErr w:type="spellEnd"/>
      <w:r w:rsidRPr="00EA32A5">
        <w:t xml:space="preserve"> M, </w:t>
      </w:r>
      <w:proofErr w:type="spellStart"/>
      <w:r w:rsidRPr="00EA32A5">
        <w:t>Zarzecka-Francica</w:t>
      </w:r>
      <w:proofErr w:type="spellEnd"/>
      <w:r w:rsidRPr="00EA32A5">
        <w:t xml:space="preserve"> E, Gala A. Physiotherapeutic rehabilitation of adolescent patients with temporomandibular disorders. </w:t>
      </w:r>
      <w:r w:rsidR="00EA32A5" w:rsidRPr="00EA32A5">
        <w:t xml:space="preserve">Folia </w:t>
      </w:r>
      <w:proofErr w:type="spellStart"/>
      <w:r w:rsidR="00EA32A5" w:rsidRPr="00EA32A5">
        <w:t>Medica</w:t>
      </w:r>
      <w:proofErr w:type="spellEnd"/>
      <w:r w:rsidR="00EA32A5" w:rsidRPr="00EA32A5">
        <w:t xml:space="preserve"> </w:t>
      </w:r>
      <w:proofErr w:type="spellStart"/>
      <w:r w:rsidR="00EA32A5" w:rsidRPr="00EA32A5">
        <w:t>Cracoviensia</w:t>
      </w:r>
      <w:proofErr w:type="spellEnd"/>
      <w:r w:rsidRPr="00EA32A5">
        <w:t>. 2022;</w:t>
      </w:r>
      <w:r w:rsidR="00EA32A5">
        <w:t xml:space="preserve"> </w:t>
      </w:r>
      <w:r w:rsidRPr="00EA32A5">
        <w:t>62:</w:t>
      </w:r>
      <w:r w:rsidR="00EA32A5">
        <w:t xml:space="preserve"> </w:t>
      </w:r>
      <w:r w:rsidRPr="00EA32A5">
        <w:t>79</w:t>
      </w:r>
      <w:r w:rsidR="00EA32A5">
        <w:t>–</w:t>
      </w:r>
      <w:r w:rsidRPr="00EA32A5">
        <w:t>90.</w:t>
      </w:r>
    </w:p>
    <w:p w14:paraId="1E22D93C" w14:textId="77777777" w:rsidR="00697FAB" w:rsidRPr="00697FAB" w:rsidRDefault="00697FAB" w:rsidP="0042074B">
      <w:pPr>
        <w:pStyle w:val="a5"/>
      </w:pPr>
      <w:r w:rsidRPr="00697FAB">
        <w:t xml:space="preserve">[48] </w:t>
      </w:r>
      <w:proofErr w:type="spellStart"/>
      <w:r w:rsidRPr="00697FAB">
        <w:t>Tanhan</w:t>
      </w:r>
      <w:proofErr w:type="spellEnd"/>
      <w:r w:rsidRPr="00697FAB">
        <w:t xml:space="preserve"> A, Ozer AY, Polat MG. Efficacy of different combinations of physiotherapy techniques compared to exercise and patient education in temporomandibular disorders: a randomized controlled study. CRANIO®. 2023; 41: 389</w:t>
      </w:r>
      <w:r w:rsidR="00EA32A5">
        <w:t>–</w:t>
      </w:r>
      <w:r w:rsidRPr="00697FAB">
        <w:t>401.</w:t>
      </w:r>
    </w:p>
    <w:p w14:paraId="39F4A692" w14:textId="77777777" w:rsidR="00697FAB" w:rsidRPr="00697FAB" w:rsidRDefault="00697FAB" w:rsidP="0042074B">
      <w:pPr>
        <w:pStyle w:val="a5"/>
      </w:pPr>
      <w:r w:rsidRPr="00697FAB">
        <w:t xml:space="preserve">[49] </w:t>
      </w:r>
      <w:proofErr w:type="spellStart"/>
      <w:r w:rsidRPr="00697FAB">
        <w:t>Kalamir</w:t>
      </w:r>
      <w:proofErr w:type="spellEnd"/>
      <w:r w:rsidRPr="00697FAB">
        <w:t xml:space="preserve"> A, Pollard H, Vitiello A, Bonello R. Intra-oral myofascial therapy for chronic myogenous temporomandibular disorders: a randomized, controlled pilot study. Journal of Manual &amp; Manipulative Therapy. 2010; 18: 139</w:t>
      </w:r>
      <w:r w:rsidR="00EA32A5">
        <w:t>–</w:t>
      </w:r>
      <w:r w:rsidRPr="00697FAB">
        <w:t>146.</w:t>
      </w:r>
    </w:p>
    <w:p w14:paraId="79A6F0DC" w14:textId="77777777" w:rsidR="00697FAB" w:rsidRPr="00EA32A5" w:rsidRDefault="00697FAB" w:rsidP="0042074B">
      <w:pPr>
        <w:pStyle w:val="a5"/>
      </w:pPr>
      <w:r w:rsidRPr="00EA32A5">
        <w:t xml:space="preserve">[50] </w:t>
      </w:r>
      <w:proofErr w:type="spellStart"/>
      <w:r w:rsidRPr="00EA32A5">
        <w:t>Thiruvevenkadam</w:t>
      </w:r>
      <w:proofErr w:type="spellEnd"/>
      <w:r w:rsidRPr="00EA32A5">
        <w:t xml:space="preserve"> IA, Ling LT. Effect o</w:t>
      </w:r>
      <w:r w:rsidR="00EA32A5" w:rsidRPr="00EA32A5">
        <w:t>f cervical extensor strengthening on severity of temporomandibular joint disorder among university students: a randomized controlled tria</w:t>
      </w:r>
      <w:r w:rsidRPr="00EA32A5">
        <w:t xml:space="preserve">l. Research Journal of Pharmacy and Technology. 2021; </w:t>
      </w:r>
      <w:r w:rsidR="00EA32A5">
        <w:t>14</w:t>
      </w:r>
      <w:r w:rsidRPr="00EA32A5">
        <w:t>: 2233</w:t>
      </w:r>
      <w:r w:rsidR="00EA32A5">
        <w:t>–</w:t>
      </w:r>
      <w:r w:rsidRPr="00EA32A5">
        <w:t>2242.</w:t>
      </w:r>
    </w:p>
    <w:p w14:paraId="14732AE6" w14:textId="77777777" w:rsidR="00697FAB" w:rsidRPr="00697FAB" w:rsidRDefault="00697FAB" w:rsidP="0042074B">
      <w:pPr>
        <w:pStyle w:val="a5"/>
      </w:pPr>
      <w:r w:rsidRPr="00697FAB">
        <w:t xml:space="preserve">[51] Tang YH, Vos LM, Tuin AJ, Huddleston Slater JJR, </w:t>
      </w:r>
      <w:proofErr w:type="spellStart"/>
      <w:r w:rsidRPr="00697FAB">
        <w:t>Gareb</w:t>
      </w:r>
      <w:proofErr w:type="spellEnd"/>
      <w:r w:rsidRPr="00697FAB">
        <w:t xml:space="preserve"> B, van </w:t>
      </w:r>
      <w:proofErr w:type="spellStart"/>
      <w:r w:rsidRPr="00697FAB">
        <w:t>Bakelen</w:t>
      </w:r>
      <w:proofErr w:type="spellEnd"/>
      <w:r w:rsidRPr="00697FAB">
        <w:t xml:space="preserve"> NB,</w:t>
      </w:r>
      <w:r w:rsidRPr="00697FAB">
        <w:rPr>
          <w:i/>
        </w:rPr>
        <w:t xml:space="preserve"> et al</w:t>
      </w:r>
      <w:r w:rsidRPr="00697FAB">
        <w:t>. Arthrocentesis versus non-surgical intervention as initial treatment for temporomandibular joint arthralgia: a randomized controlled trial with long-term follow-up. International Journal of Oral and Maxillofacial Surgery. 2023; 52: 595</w:t>
      </w:r>
      <w:r w:rsidR="00EA32A5">
        <w:t>–</w:t>
      </w:r>
      <w:r w:rsidRPr="00697FAB">
        <w:t>603.</w:t>
      </w:r>
    </w:p>
    <w:p w14:paraId="21418084" w14:textId="77777777" w:rsidR="00947921" w:rsidRPr="00EA32A5" w:rsidRDefault="00EA32A5" w:rsidP="0042074B">
      <w:pPr>
        <w:pStyle w:val="a5"/>
      </w:pPr>
      <w:r>
        <w:lastRenderedPageBreak/>
        <w:t xml:space="preserve">[52] </w:t>
      </w:r>
      <w:proofErr w:type="spellStart"/>
      <w:r w:rsidR="00947921" w:rsidRPr="00EA32A5">
        <w:t>Michelotti</w:t>
      </w:r>
      <w:proofErr w:type="spellEnd"/>
      <w:r w:rsidR="00947921" w:rsidRPr="00EA32A5">
        <w:t xml:space="preserve"> A, </w:t>
      </w:r>
      <w:proofErr w:type="spellStart"/>
      <w:r w:rsidR="00947921" w:rsidRPr="00EA32A5">
        <w:t>Steenks</w:t>
      </w:r>
      <w:proofErr w:type="spellEnd"/>
      <w:r w:rsidR="00947921" w:rsidRPr="00EA32A5">
        <w:t xml:space="preserve"> MH, </w:t>
      </w:r>
      <w:proofErr w:type="spellStart"/>
      <w:r w:rsidR="00947921" w:rsidRPr="00EA32A5">
        <w:t>Farella</w:t>
      </w:r>
      <w:proofErr w:type="spellEnd"/>
      <w:r w:rsidR="00947921" w:rsidRPr="00EA32A5">
        <w:t xml:space="preserve"> M, </w:t>
      </w:r>
      <w:proofErr w:type="spellStart"/>
      <w:r w:rsidR="00947921" w:rsidRPr="00EA32A5">
        <w:t>Parisini</w:t>
      </w:r>
      <w:proofErr w:type="spellEnd"/>
      <w:r w:rsidR="00947921" w:rsidRPr="00EA32A5">
        <w:t xml:space="preserve"> F, Cimino R, Martina R. The additional value of a home physical therapy regimen versus patient education only for the treatment of myofascial pain of the jaw muscles: short-term results of a randomized clinical trial. </w:t>
      </w:r>
      <w:r w:rsidR="00485A37" w:rsidRPr="00485A37">
        <w:t>Journal of Orofacial Pain</w:t>
      </w:r>
      <w:r w:rsidR="00947921" w:rsidRPr="00EA32A5">
        <w:t>. 2004;</w:t>
      </w:r>
      <w:r w:rsidR="00485A37">
        <w:t xml:space="preserve"> </w:t>
      </w:r>
      <w:r w:rsidR="00947921" w:rsidRPr="00EA32A5">
        <w:t>18:</w:t>
      </w:r>
      <w:r w:rsidR="00485A37">
        <w:t xml:space="preserve"> </w:t>
      </w:r>
      <w:r w:rsidR="00947921" w:rsidRPr="00EA32A5">
        <w:t>114</w:t>
      </w:r>
      <w:r w:rsidR="00485A37">
        <w:t>–1</w:t>
      </w:r>
      <w:r w:rsidR="00947921" w:rsidRPr="00EA32A5">
        <w:t>25</w:t>
      </w:r>
      <w:r w:rsidR="00485A37">
        <w:t>.</w:t>
      </w:r>
    </w:p>
    <w:p w14:paraId="68EBFBF4" w14:textId="77777777" w:rsidR="00947921" w:rsidRPr="00485A37" w:rsidRDefault="00947921" w:rsidP="0042074B">
      <w:pPr>
        <w:pStyle w:val="a5"/>
      </w:pPr>
      <w:r w:rsidRPr="00485A37">
        <w:t>[53]</w:t>
      </w:r>
      <w:r w:rsidR="00485A37">
        <w:t xml:space="preserve"> </w:t>
      </w:r>
      <w:r w:rsidRPr="00485A37">
        <w:t xml:space="preserve">Sarfraz S, Anwar N, Tauqeer S, Asif T, Ain NU, Shakeel H. Comparison of effects of manual physical therapy and exercise therapy for patients with Temporomandibular disorders. </w:t>
      </w:r>
      <w:r w:rsidR="00485A37" w:rsidRPr="00485A37">
        <w:t xml:space="preserve">Journal </w:t>
      </w:r>
      <w:r w:rsidR="00485A37">
        <w:t>o</w:t>
      </w:r>
      <w:r w:rsidR="00485A37" w:rsidRPr="00485A37">
        <w:t>f The Pakistan Medical Association</w:t>
      </w:r>
      <w:r w:rsidRPr="00485A37">
        <w:t>. 2023;</w:t>
      </w:r>
      <w:r w:rsidR="00485A37">
        <w:t xml:space="preserve"> </w:t>
      </w:r>
      <w:r w:rsidRPr="00485A37">
        <w:t>73:</w:t>
      </w:r>
      <w:r w:rsidR="00485A37">
        <w:t xml:space="preserve"> </w:t>
      </w:r>
      <w:r w:rsidRPr="00485A37">
        <w:t>129</w:t>
      </w:r>
      <w:r w:rsidR="00485A37">
        <w:t>–1</w:t>
      </w:r>
      <w:r w:rsidRPr="00485A37">
        <w:t>30.</w:t>
      </w:r>
    </w:p>
    <w:p w14:paraId="402D9BBA" w14:textId="77777777" w:rsidR="00697FAB" w:rsidRPr="00697FAB" w:rsidRDefault="00697FAB" w:rsidP="0042074B">
      <w:pPr>
        <w:pStyle w:val="a5"/>
      </w:pPr>
      <w:r w:rsidRPr="00697FAB">
        <w:t>[54] Ke X, Shao X, Wang J, Zhuo J. The</w:t>
      </w:r>
      <w:r w:rsidR="00485A37" w:rsidRPr="00697FAB">
        <w:t xml:space="preserve"> effect of individual nursing on anxiety and depression in patients with temporomandibular disorder</w:t>
      </w:r>
      <w:r w:rsidRPr="00697FAB">
        <w:t>s. Contrast Media &amp; Molecular Imaging. 2022; 2022: 1</w:t>
      </w:r>
      <w:r w:rsidR="00485A37">
        <w:t>–</w:t>
      </w:r>
      <w:r w:rsidRPr="00697FAB">
        <w:t>5.</w:t>
      </w:r>
    </w:p>
    <w:p w14:paraId="30BC117A" w14:textId="77777777" w:rsidR="00697FAB" w:rsidRPr="00697FAB" w:rsidRDefault="00697FAB" w:rsidP="0042074B">
      <w:pPr>
        <w:pStyle w:val="a5"/>
      </w:pPr>
      <w:r w:rsidRPr="00697FAB">
        <w:t xml:space="preserve">[55] </w:t>
      </w:r>
      <w:proofErr w:type="spellStart"/>
      <w:r w:rsidRPr="00697FAB">
        <w:t>Minakuchi</w:t>
      </w:r>
      <w:proofErr w:type="spellEnd"/>
      <w:r w:rsidRPr="00697FAB">
        <w:t xml:space="preserve"> H, </w:t>
      </w:r>
      <w:proofErr w:type="spellStart"/>
      <w:r w:rsidRPr="00697FAB">
        <w:t>Kuboki</w:t>
      </w:r>
      <w:proofErr w:type="spellEnd"/>
      <w:r w:rsidRPr="00697FAB">
        <w:t xml:space="preserve"> T, </w:t>
      </w:r>
      <w:proofErr w:type="spellStart"/>
      <w:r w:rsidRPr="00697FAB">
        <w:t>Maekawa</w:t>
      </w:r>
      <w:proofErr w:type="spellEnd"/>
      <w:r w:rsidRPr="00697FAB">
        <w:t xml:space="preserve"> K, </w:t>
      </w:r>
      <w:proofErr w:type="spellStart"/>
      <w:r w:rsidRPr="00697FAB">
        <w:t>Matsuka</w:t>
      </w:r>
      <w:proofErr w:type="spellEnd"/>
      <w:r w:rsidRPr="00697FAB">
        <w:t xml:space="preserve"> Y, </w:t>
      </w:r>
      <w:proofErr w:type="spellStart"/>
      <w:r w:rsidRPr="00697FAB">
        <w:t>Yatani</w:t>
      </w:r>
      <w:proofErr w:type="spellEnd"/>
      <w:r w:rsidRPr="00697FAB">
        <w:t xml:space="preserve"> H. Self-reported remission, difficulty, and satisfaction with nonsurgical therapy used to treat anterior disc displacement without reduction. Oral Surgery, Oral Medicine, Oral Pathology, Oral Radiology, and Endodontology. 2004; 98: 435</w:t>
      </w:r>
      <w:r w:rsidR="00485A37">
        <w:t>–</w:t>
      </w:r>
      <w:r w:rsidRPr="00697FAB">
        <w:t>440.</w:t>
      </w:r>
    </w:p>
    <w:p w14:paraId="39F7462B" w14:textId="77777777" w:rsidR="00697FAB" w:rsidRPr="00697FAB" w:rsidRDefault="00697FAB" w:rsidP="0042074B">
      <w:pPr>
        <w:pStyle w:val="a5"/>
      </w:pPr>
      <w:r w:rsidRPr="00697FAB">
        <w:t>[56] Schiffman EL, Look JO, Hodges JS, Swift JQ, Decker KL, Hathaway KM,</w:t>
      </w:r>
      <w:r w:rsidRPr="00697FAB">
        <w:rPr>
          <w:i/>
        </w:rPr>
        <w:t xml:space="preserve"> et al</w:t>
      </w:r>
      <w:r w:rsidRPr="00697FAB">
        <w:t>. Random</w:t>
      </w:r>
      <w:r w:rsidR="00485A37" w:rsidRPr="00697FAB">
        <w:t>ized effectiveness study of four therapeutic strategies f</w:t>
      </w:r>
      <w:r w:rsidRPr="00697FAB">
        <w:t xml:space="preserve">or TMJ </w:t>
      </w:r>
      <w:r w:rsidR="00485A37" w:rsidRPr="00697FAB">
        <w:t>closed lo</w:t>
      </w:r>
      <w:r w:rsidRPr="00697FAB">
        <w:t>ck. Journal of Dental Research. 2007; 86: 58</w:t>
      </w:r>
      <w:r w:rsidR="00485A37">
        <w:t>–</w:t>
      </w:r>
      <w:r w:rsidRPr="00697FAB">
        <w:t>63.</w:t>
      </w:r>
    </w:p>
    <w:p w14:paraId="5E4BB915" w14:textId="77777777" w:rsidR="00947921" w:rsidRPr="0097618C" w:rsidRDefault="0097618C" w:rsidP="0042074B">
      <w:pPr>
        <w:pStyle w:val="a5"/>
      </w:pPr>
      <w:r>
        <w:t xml:space="preserve">[57] </w:t>
      </w:r>
      <w:proofErr w:type="spellStart"/>
      <w:r w:rsidR="00947921" w:rsidRPr="0097618C">
        <w:t>Kraaijenga</w:t>
      </w:r>
      <w:proofErr w:type="spellEnd"/>
      <w:r w:rsidR="00947921" w:rsidRPr="0097618C">
        <w:t xml:space="preserve"> S, van der Molen L, van Tinteren H, Hilgers F, Smeele L. Treatment of myogenic temporomandibular disorder: a prospective randomized clinical trial, comparing a mechanical stretching device (TheraBite (R)) with standard physical therapy exercise. </w:t>
      </w:r>
      <w:r w:rsidR="0002724F" w:rsidRPr="0097618C">
        <w:t>CRANIO</w:t>
      </w:r>
      <w:r w:rsidR="0002724F">
        <w:t>—</w:t>
      </w:r>
      <w:r w:rsidR="0002724F" w:rsidRPr="0097618C">
        <w:t xml:space="preserve">The Journal </w:t>
      </w:r>
      <w:r w:rsidR="0002724F">
        <w:t>o</w:t>
      </w:r>
      <w:r w:rsidR="0002724F" w:rsidRPr="0097618C">
        <w:t>f Craniomandibular &amp; Sleep Practice.</w:t>
      </w:r>
      <w:r w:rsidR="00947921" w:rsidRPr="0097618C">
        <w:t xml:space="preserve"> 2014;</w:t>
      </w:r>
      <w:r w:rsidR="0002724F">
        <w:t xml:space="preserve"> </w:t>
      </w:r>
      <w:r w:rsidR="00947921" w:rsidRPr="0097618C">
        <w:t>32:</w:t>
      </w:r>
      <w:r w:rsidR="0002724F">
        <w:t xml:space="preserve"> </w:t>
      </w:r>
      <w:r w:rsidR="00947921" w:rsidRPr="0097618C">
        <w:t>208</w:t>
      </w:r>
      <w:r w:rsidR="0002724F">
        <w:t>–2</w:t>
      </w:r>
      <w:r w:rsidR="00947921" w:rsidRPr="0097618C">
        <w:t>16.</w:t>
      </w:r>
    </w:p>
    <w:p w14:paraId="1A085630" w14:textId="77777777" w:rsidR="00947921" w:rsidRPr="0002724F" w:rsidRDefault="0002724F" w:rsidP="0042074B">
      <w:pPr>
        <w:pStyle w:val="a5"/>
      </w:pPr>
      <w:r>
        <w:t>[58]</w:t>
      </w:r>
      <w:r w:rsidR="00947921" w:rsidRPr="0002724F">
        <w:tab/>
        <w:t xml:space="preserve">Nagata K, Maruyama H, Mizuhashi R, Morita S, Hori S, Yokoe T, </w:t>
      </w:r>
      <w:r w:rsidR="00947921" w:rsidRPr="0002724F">
        <w:rPr>
          <w:i/>
        </w:rPr>
        <w:t>et al</w:t>
      </w:r>
      <w:r w:rsidR="00947921" w:rsidRPr="0002724F">
        <w:t xml:space="preserve">. Efficacy of stabilisation splint therapy combined with non-splint multimodal therapy for treating RDC/TMD axis I patients: a randomised controlled trial. </w:t>
      </w:r>
      <w:r w:rsidRPr="0002724F">
        <w:t>Journal of Oral Rehabilitation</w:t>
      </w:r>
      <w:r w:rsidR="00947921" w:rsidRPr="0002724F">
        <w:t>. 2015;</w:t>
      </w:r>
      <w:r>
        <w:t xml:space="preserve"> </w:t>
      </w:r>
      <w:r w:rsidR="00947921" w:rsidRPr="0002724F">
        <w:t>42:</w:t>
      </w:r>
      <w:r>
        <w:t xml:space="preserve"> </w:t>
      </w:r>
      <w:r w:rsidR="00947921" w:rsidRPr="0002724F">
        <w:t>890</w:t>
      </w:r>
      <w:r>
        <w:t>–89</w:t>
      </w:r>
      <w:r w:rsidR="00947921" w:rsidRPr="0002724F">
        <w:t>9</w:t>
      </w:r>
      <w:r>
        <w:t>.</w:t>
      </w:r>
    </w:p>
    <w:p w14:paraId="4CDF3712" w14:textId="77777777" w:rsidR="00697FAB" w:rsidRPr="00697FAB" w:rsidRDefault="00697FAB" w:rsidP="0042074B">
      <w:pPr>
        <w:pStyle w:val="a5"/>
      </w:pPr>
      <w:r w:rsidRPr="00697FAB">
        <w:t xml:space="preserve">[59] </w:t>
      </w:r>
      <w:proofErr w:type="spellStart"/>
      <w:r w:rsidRPr="00697FAB">
        <w:t>Sailaja</w:t>
      </w:r>
      <w:proofErr w:type="spellEnd"/>
      <w:r w:rsidRPr="00697FAB">
        <w:t xml:space="preserve"> S, </w:t>
      </w:r>
      <w:proofErr w:type="spellStart"/>
      <w:r w:rsidRPr="00697FAB">
        <w:t>Daruri</w:t>
      </w:r>
      <w:proofErr w:type="spellEnd"/>
      <w:r w:rsidRPr="00697FAB">
        <w:t xml:space="preserve"> S, </w:t>
      </w:r>
      <w:proofErr w:type="spellStart"/>
      <w:r w:rsidRPr="00697FAB">
        <w:t>Lavanya</w:t>
      </w:r>
      <w:proofErr w:type="spellEnd"/>
      <w:r w:rsidRPr="00697FAB">
        <w:t xml:space="preserve"> R, </w:t>
      </w:r>
      <w:proofErr w:type="spellStart"/>
      <w:r w:rsidRPr="00697FAB">
        <w:t>Ravali</w:t>
      </w:r>
      <w:proofErr w:type="spellEnd"/>
      <w:r w:rsidRPr="00697FAB">
        <w:t xml:space="preserve"> C, </w:t>
      </w:r>
      <w:proofErr w:type="spellStart"/>
      <w:r w:rsidRPr="00697FAB">
        <w:t>Dhanabalan</w:t>
      </w:r>
      <w:proofErr w:type="spellEnd"/>
      <w:r w:rsidRPr="00697FAB">
        <w:t xml:space="preserve"> S, </w:t>
      </w:r>
      <w:proofErr w:type="spellStart"/>
      <w:r w:rsidRPr="00697FAB">
        <w:t>Bojanapu</w:t>
      </w:r>
      <w:proofErr w:type="spellEnd"/>
      <w:r w:rsidRPr="00697FAB">
        <w:t xml:space="preserve"> S,</w:t>
      </w:r>
      <w:r w:rsidRPr="00697FAB">
        <w:rPr>
          <w:i/>
        </w:rPr>
        <w:t xml:space="preserve"> et al</w:t>
      </w:r>
      <w:r w:rsidRPr="00697FAB">
        <w:t>. Comparative study of mouth exercise program and with combination of ultrasound therapy in temporomandibular disorder. Journal of Indian Academy of Oral Medicine and Radiology. 2022; 34: 432.</w:t>
      </w:r>
    </w:p>
    <w:p w14:paraId="2A5079E5" w14:textId="77777777" w:rsidR="00947921" w:rsidRPr="0002724F" w:rsidRDefault="0002724F" w:rsidP="0042074B">
      <w:pPr>
        <w:pStyle w:val="a5"/>
      </w:pPr>
      <w:r>
        <w:t xml:space="preserve">[60] </w:t>
      </w:r>
      <w:r w:rsidR="00947921" w:rsidRPr="0002724F">
        <w:t>Brandao R, Mendes CMC, Lopes TD, Brandao RA, de Sena EP. Neurophysiological aspects of isotonic exercises in temporomandibular joint dysfunction syndrome. CODAS. 2021;</w:t>
      </w:r>
      <w:r>
        <w:t xml:space="preserve"> </w:t>
      </w:r>
      <w:r w:rsidR="00947921" w:rsidRPr="0002724F">
        <w:t>33</w:t>
      </w:r>
      <w:r>
        <w:t>: e20190218.</w:t>
      </w:r>
    </w:p>
    <w:p w14:paraId="6C60FD30" w14:textId="77777777" w:rsidR="00947921" w:rsidRPr="0002724F" w:rsidRDefault="0002724F" w:rsidP="0042074B">
      <w:pPr>
        <w:pStyle w:val="a5"/>
      </w:pPr>
      <w:r>
        <w:t xml:space="preserve">[61] </w:t>
      </w:r>
      <w:r w:rsidR="00947921" w:rsidRPr="0002724F">
        <w:t>Lucas C, Branco I, Silva M, Alves P, Pereira ÂM. Benefits of manual therapy in temporomandibular joint dysfunction treatment. Annals of Medicine. 2018;</w:t>
      </w:r>
      <w:r>
        <w:t xml:space="preserve"> </w:t>
      </w:r>
      <w:r w:rsidR="00947921" w:rsidRPr="0002724F">
        <w:t>50:</w:t>
      </w:r>
      <w:r>
        <w:t xml:space="preserve"> </w:t>
      </w:r>
      <w:r w:rsidR="00947921" w:rsidRPr="0002724F">
        <w:t>S167</w:t>
      </w:r>
      <w:r>
        <w:t>–</w:t>
      </w:r>
      <w:r w:rsidR="00947921" w:rsidRPr="0002724F">
        <w:t>S</w:t>
      </w:r>
      <w:r>
        <w:t>16</w:t>
      </w:r>
      <w:r w:rsidR="00947921" w:rsidRPr="0002724F">
        <w:t>8.</w:t>
      </w:r>
    </w:p>
    <w:p w14:paraId="5FDE00B7" w14:textId="77777777" w:rsidR="00697FAB" w:rsidRPr="00697FAB" w:rsidRDefault="00697FAB" w:rsidP="0042074B">
      <w:pPr>
        <w:pStyle w:val="a5"/>
      </w:pPr>
      <w:r w:rsidRPr="00697FAB">
        <w:t xml:space="preserve">[62] </w:t>
      </w:r>
      <w:proofErr w:type="spellStart"/>
      <w:r w:rsidRPr="00697FAB">
        <w:t>Brignardello</w:t>
      </w:r>
      <w:proofErr w:type="spellEnd"/>
      <w:r w:rsidRPr="00697FAB">
        <w:t xml:space="preserve">-Petersen R. Self-management interventions may be more effective than usual care for treating patients with chronic orofacial pain. </w:t>
      </w:r>
      <w:r w:rsidR="0002724F">
        <w:t>T</w:t>
      </w:r>
      <w:r w:rsidRPr="00697FAB">
        <w:t>he Journal of the American Dental Association. 2019; 150: e121.</w:t>
      </w:r>
    </w:p>
    <w:p w14:paraId="62CE4412" w14:textId="497041F2" w:rsidR="00947921" w:rsidRPr="00840759" w:rsidRDefault="0002724F" w:rsidP="0042074B">
      <w:pPr>
        <w:pStyle w:val="a5"/>
      </w:pPr>
      <w:r w:rsidRPr="00840759">
        <w:t>[63]</w:t>
      </w:r>
      <w:r w:rsidR="00947921" w:rsidRPr="00840759">
        <w:tab/>
      </w:r>
      <w:proofErr w:type="spellStart"/>
      <w:r w:rsidR="00947921" w:rsidRPr="00840759">
        <w:t>Haketa</w:t>
      </w:r>
      <w:proofErr w:type="spellEnd"/>
      <w:r w:rsidR="00947921" w:rsidRPr="00840759">
        <w:t xml:space="preserve"> T, Kino K, Sato F, Ishikawa T, </w:t>
      </w:r>
      <w:proofErr w:type="spellStart"/>
      <w:r w:rsidR="00947921" w:rsidRPr="00840759">
        <w:t>Sugisaki</w:t>
      </w:r>
      <w:proofErr w:type="spellEnd"/>
      <w:r w:rsidR="00947921" w:rsidRPr="00840759">
        <w:t xml:space="preserve"> M. Randomized clinical study of initial treatment for temporomandibular disorder ADDWOR. Journal of </w:t>
      </w:r>
      <w:r w:rsidRPr="00840759">
        <w:t>Dental Researc</w:t>
      </w:r>
      <w:r w:rsidR="00947921" w:rsidRPr="00840759">
        <w:t>h. 2007</w:t>
      </w:r>
      <w:r w:rsidR="00A80BC9" w:rsidRPr="00840759">
        <w:t>.</w:t>
      </w:r>
    </w:p>
    <w:p w14:paraId="1E164D58" w14:textId="77777777" w:rsidR="00697FAB" w:rsidRPr="00697FAB" w:rsidRDefault="00697FAB" w:rsidP="0042074B">
      <w:pPr>
        <w:pStyle w:val="a5"/>
      </w:pPr>
      <w:r w:rsidRPr="00840759">
        <w:t>[64] Kim H, Kim K, Kim M, Lee YJ, Ha I, Shin B,</w:t>
      </w:r>
      <w:r w:rsidRPr="00840759">
        <w:rPr>
          <w:i/>
        </w:rPr>
        <w:t xml:space="preserve"> et al</w:t>
      </w:r>
      <w:r w:rsidRPr="00840759">
        <w:t>. Clinical research on the clinical effectiveness and cost-effectiveness of Chuna m</w:t>
      </w:r>
      <w:r w:rsidRPr="00697FAB">
        <w:t>anual therapy for temporomandibular disorder: a study protocol for a multicenter randomized controlled trial. European Journal of Integrative Medicine. 2019; 27: 27</w:t>
      </w:r>
      <w:r w:rsidR="001660CC">
        <w:t>–</w:t>
      </w:r>
      <w:r w:rsidRPr="00697FAB">
        <w:t>33.</w:t>
      </w:r>
    </w:p>
    <w:p w14:paraId="58A1E489" w14:textId="77777777" w:rsidR="00697FAB" w:rsidRPr="00697FAB" w:rsidRDefault="00697FAB" w:rsidP="0042074B">
      <w:pPr>
        <w:pStyle w:val="a5"/>
      </w:pPr>
      <w:r w:rsidRPr="00697FAB">
        <w:t xml:space="preserve">[65] Incorvati C, Romeo A, </w:t>
      </w:r>
      <w:proofErr w:type="spellStart"/>
      <w:r w:rsidRPr="00697FAB">
        <w:t>Fabrizi</w:t>
      </w:r>
      <w:proofErr w:type="spellEnd"/>
      <w:r w:rsidRPr="00697FAB">
        <w:t xml:space="preserve"> A, </w:t>
      </w:r>
      <w:proofErr w:type="spellStart"/>
      <w:r w:rsidRPr="00697FAB">
        <w:t>Defila</w:t>
      </w:r>
      <w:proofErr w:type="spellEnd"/>
      <w:r w:rsidRPr="00697FAB">
        <w:t xml:space="preserve"> L, </w:t>
      </w:r>
      <w:proofErr w:type="spellStart"/>
      <w:r w:rsidRPr="00697FAB">
        <w:t>Vanti</w:t>
      </w:r>
      <w:proofErr w:type="spellEnd"/>
      <w:r w:rsidRPr="00697FAB">
        <w:t xml:space="preserve"> C, </w:t>
      </w:r>
      <w:proofErr w:type="spellStart"/>
      <w:r w:rsidRPr="00697FAB">
        <w:t>Gatto</w:t>
      </w:r>
      <w:proofErr w:type="spellEnd"/>
      <w:r w:rsidRPr="00697FAB">
        <w:t xml:space="preserve"> MRA,</w:t>
      </w:r>
      <w:r w:rsidRPr="00697FAB">
        <w:rPr>
          <w:i/>
        </w:rPr>
        <w:t xml:space="preserve"> et al</w:t>
      </w:r>
      <w:r w:rsidRPr="00697FAB">
        <w:t xml:space="preserve">. Effectiveness of physical therapy in addition to occlusal splint in myogenic temporomandibular disorders: protocol of a </w:t>
      </w:r>
      <w:proofErr w:type="spellStart"/>
      <w:r w:rsidRPr="00697FAB">
        <w:t>randomised</w:t>
      </w:r>
      <w:proofErr w:type="spellEnd"/>
      <w:r w:rsidRPr="00697FAB">
        <w:t xml:space="preserve"> controlled trial. BMJ Open. 2020; 10: e038438.</w:t>
      </w:r>
    </w:p>
    <w:p w14:paraId="55C9451E" w14:textId="77777777" w:rsidR="00697FAB" w:rsidRPr="00697FAB" w:rsidRDefault="00697FAB" w:rsidP="0042074B">
      <w:pPr>
        <w:pStyle w:val="a5"/>
      </w:pPr>
      <w:r w:rsidRPr="00697FAB">
        <w:t xml:space="preserve">[66] Kim J, Park KS, Lee YJ, Kim K, Cho J, Ha I. Efficacy, safety, and economic assessment of </w:t>
      </w:r>
      <w:proofErr w:type="spellStart"/>
      <w:r w:rsidRPr="00697FAB">
        <w:t>hominis</w:t>
      </w:r>
      <w:proofErr w:type="spellEnd"/>
      <w:r w:rsidRPr="00697FAB">
        <w:t xml:space="preserve"> placental </w:t>
      </w:r>
      <w:proofErr w:type="spellStart"/>
      <w:r w:rsidRPr="00697FAB">
        <w:t>pharmacopuncture</w:t>
      </w:r>
      <w:proofErr w:type="spellEnd"/>
      <w:r w:rsidRPr="00697FAB">
        <w:t xml:space="preserve"> for chronic temporomandibular disorder: a protocol for a </w:t>
      </w:r>
      <w:proofErr w:type="spellStart"/>
      <w:r w:rsidRPr="00697FAB">
        <w:t>multicentre</w:t>
      </w:r>
      <w:proofErr w:type="spellEnd"/>
      <w:r w:rsidRPr="00697FAB">
        <w:t xml:space="preserve"> </w:t>
      </w:r>
      <w:proofErr w:type="spellStart"/>
      <w:r w:rsidRPr="00697FAB">
        <w:t>randomised</w:t>
      </w:r>
      <w:proofErr w:type="spellEnd"/>
      <w:r w:rsidRPr="00697FAB">
        <w:t xml:space="preserve"> controlled trial. Trials. 2020; 21: 525.</w:t>
      </w:r>
    </w:p>
    <w:p w14:paraId="256D7893" w14:textId="77777777" w:rsidR="00697FAB" w:rsidRPr="00697FAB" w:rsidRDefault="00697FAB" w:rsidP="0042074B">
      <w:pPr>
        <w:pStyle w:val="a5"/>
      </w:pPr>
      <w:r w:rsidRPr="00697FAB">
        <w:t>[67] Roth PM, Thrash WJ. Effect of transcutaneous electrical nerve stimulation for controlling pain associated with orthodontic tooth movement. American Journal of Orthodontics and Dentofacial Orthopedics. 1986; 90: 132</w:t>
      </w:r>
      <w:r w:rsidR="001660CC">
        <w:t>–</w:t>
      </w:r>
      <w:r w:rsidRPr="00697FAB">
        <w:t>138.</w:t>
      </w:r>
    </w:p>
    <w:p w14:paraId="73B76FB9" w14:textId="77777777" w:rsidR="00697FAB" w:rsidRPr="00697FAB" w:rsidRDefault="00697FAB" w:rsidP="0042074B">
      <w:pPr>
        <w:pStyle w:val="a5"/>
      </w:pPr>
      <w:r w:rsidRPr="00697FAB">
        <w:t xml:space="preserve">[68] </w:t>
      </w:r>
      <w:proofErr w:type="spellStart"/>
      <w:r w:rsidRPr="00697FAB">
        <w:t>Geisser</w:t>
      </w:r>
      <w:proofErr w:type="spellEnd"/>
      <w:r w:rsidRPr="00697FAB">
        <w:t xml:space="preserve"> ME, </w:t>
      </w:r>
      <w:proofErr w:type="spellStart"/>
      <w:r w:rsidRPr="00697FAB">
        <w:t>Wiggert</w:t>
      </w:r>
      <w:proofErr w:type="spellEnd"/>
      <w:r w:rsidRPr="00697FAB">
        <w:t xml:space="preserve"> EA, Haig AJ, Colwell MO. A </w:t>
      </w:r>
      <w:r w:rsidR="001660CC" w:rsidRPr="00697FAB">
        <w:t>randomized, controlled trial of manual therapy and specific adjuvant exercise for chronic low back p</w:t>
      </w:r>
      <w:r w:rsidRPr="00697FAB">
        <w:t>ain. the Clinical Journal of Pain. 2005; 21: 463</w:t>
      </w:r>
      <w:r w:rsidR="001660CC">
        <w:t>–</w:t>
      </w:r>
      <w:r w:rsidRPr="00697FAB">
        <w:t>470.</w:t>
      </w:r>
    </w:p>
    <w:p w14:paraId="5F46019E" w14:textId="77777777" w:rsidR="00947921" w:rsidRPr="001660CC" w:rsidRDefault="001660CC" w:rsidP="0042074B">
      <w:pPr>
        <w:pStyle w:val="a5"/>
      </w:pPr>
      <w:r>
        <w:t>[69]</w:t>
      </w:r>
      <w:r w:rsidR="00947921" w:rsidRPr="001660CC">
        <w:tab/>
      </w:r>
      <w:proofErr w:type="spellStart"/>
      <w:r w:rsidR="00947921" w:rsidRPr="001660CC">
        <w:t>Galindez-Ibarbengoetxea</w:t>
      </w:r>
      <w:proofErr w:type="spellEnd"/>
      <w:r w:rsidR="00947921" w:rsidRPr="001660CC">
        <w:t xml:space="preserve"> X, </w:t>
      </w:r>
      <w:proofErr w:type="spellStart"/>
      <w:r w:rsidR="00947921" w:rsidRPr="001660CC">
        <w:t>Setuain</w:t>
      </w:r>
      <w:proofErr w:type="spellEnd"/>
      <w:r w:rsidR="00947921" w:rsidRPr="001660CC">
        <w:t xml:space="preserve"> I, Ramirez-Velez R, Andersen LL, Gonzalez-Izal M, Jauregi A, </w:t>
      </w:r>
      <w:r w:rsidR="00947921" w:rsidRPr="001660CC">
        <w:rPr>
          <w:i/>
        </w:rPr>
        <w:t>et al</w:t>
      </w:r>
      <w:r w:rsidR="00947921" w:rsidRPr="001660CC">
        <w:t>. Immedia</w:t>
      </w:r>
      <w:r w:rsidRPr="001660CC">
        <w:t>te effects of osteopathic treatment versus therapeutic exercise on patients with chronic cervical p</w:t>
      </w:r>
      <w:r w:rsidR="00947921" w:rsidRPr="001660CC">
        <w:t xml:space="preserve">ain. </w:t>
      </w:r>
      <w:r w:rsidRPr="001660CC">
        <w:t xml:space="preserve">Alternative Therapies </w:t>
      </w:r>
      <w:r>
        <w:t>i</w:t>
      </w:r>
      <w:r w:rsidRPr="001660CC">
        <w:t xml:space="preserve">n Health </w:t>
      </w:r>
      <w:r>
        <w:t>a</w:t>
      </w:r>
      <w:r w:rsidRPr="001660CC">
        <w:t>nd Medicine</w:t>
      </w:r>
      <w:r w:rsidR="00947921" w:rsidRPr="001660CC">
        <w:t>. 2018;</w:t>
      </w:r>
      <w:r>
        <w:t xml:space="preserve"> </w:t>
      </w:r>
      <w:r w:rsidR="00947921" w:rsidRPr="001660CC">
        <w:t>24:</w:t>
      </w:r>
      <w:r>
        <w:t xml:space="preserve"> </w:t>
      </w:r>
      <w:r w:rsidR="00947921" w:rsidRPr="001660CC">
        <w:t>24</w:t>
      </w:r>
      <w:r>
        <w:t>–</w:t>
      </w:r>
      <w:r w:rsidR="00947921" w:rsidRPr="001660CC">
        <w:t>32</w:t>
      </w:r>
      <w:r>
        <w:t>.</w:t>
      </w:r>
    </w:p>
    <w:p w14:paraId="1BB8FC84" w14:textId="77777777" w:rsidR="00697FAB" w:rsidRPr="00697FAB" w:rsidRDefault="00697FAB" w:rsidP="0042074B">
      <w:pPr>
        <w:pStyle w:val="a5"/>
      </w:pPr>
      <w:r w:rsidRPr="00697FAB">
        <w:t xml:space="preserve">[70] </w:t>
      </w:r>
      <w:proofErr w:type="spellStart"/>
      <w:r w:rsidRPr="00697FAB">
        <w:t>Klobas</w:t>
      </w:r>
      <w:proofErr w:type="spellEnd"/>
      <w:r w:rsidRPr="00697FAB">
        <w:t xml:space="preserve"> L, </w:t>
      </w:r>
      <w:proofErr w:type="spellStart"/>
      <w:r w:rsidRPr="00697FAB">
        <w:t>Axelsson</w:t>
      </w:r>
      <w:proofErr w:type="spellEnd"/>
      <w:r w:rsidRPr="00697FAB">
        <w:t xml:space="preserve"> S, </w:t>
      </w:r>
      <w:proofErr w:type="spellStart"/>
      <w:r w:rsidRPr="00697FAB">
        <w:t>Tegelberg</w:t>
      </w:r>
      <w:proofErr w:type="spellEnd"/>
      <w:r w:rsidRPr="00697FAB">
        <w:t xml:space="preserve"> </w:t>
      </w:r>
      <w:r w:rsidR="001660CC">
        <w:t>A</w:t>
      </w:r>
      <w:r w:rsidRPr="00697FAB">
        <w:t xml:space="preserve">. Effect of therapeutic jaw exercise on temporomandibular disorders in individuals with chronic whiplash-associated disorders. </w:t>
      </w:r>
      <w:proofErr w:type="spellStart"/>
      <w:r w:rsidRPr="00697FAB">
        <w:t>Acta</w:t>
      </w:r>
      <w:proofErr w:type="spellEnd"/>
      <w:r w:rsidRPr="00697FAB">
        <w:t xml:space="preserve"> </w:t>
      </w:r>
      <w:proofErr w:type="spellStart"/>
      <w:r w:rsidRPr="00697FAB">
        <w:t>Odontologica</w:t>
      </w:r>
      <w:proofErr w:type="spellEnd"/>
      <w:r w:rsidRPr="00697FAB">
        <w:t xml:space="preserve"> </w:t>
      </w:r>
      <w:proofErr w:type="spellStart"/>
      <w:r w:rsidRPr="00697FAB">
        <w:t>Scandinavica</w:t>
      </w:r>
      <w:proofErr w:type="spellEnd"/>
      <w:r w:rsidRPr="00697FAB">
        <w:t>. 2006; 64: 341</w:t>
      </w:r>
      <w:r w:rsidR="001660CC">
        <w:t>–</w:t>
      </w:r>
      <w:r w:rsidRPr="00697FAB">
        <w:t>347.</w:t>
      </w:r>
    </w:p>
    <w:p w14:paraId="22BC1FEF" w14:textId="738B176D" w:rsidR="00947921" w:rsidRPr="001660CC" w:rsidRDefault="001660CC" w:rsidP="0042074B">
      <w:pPr>
        <w:pStyle w:val="a5"/>
      </w:pPr>
      <w:r>
        <w:t xml:space="preserve">[71] </w:t>
      </w:r>
      <w:r w:rsidR="00947921" w:rsidRPr="001660CC">
        <w:t>Doerfler LF, Rugh JD. V</w:t>
      </w:r>
      <w:r w:rsidRPr="001660CC">
        <w:t>oluntary mandibular retrusion exercises and facial-pain</w:t>
      </w:r>
      <w:r w:rsidR="00947921" w:rsidRPr="001660CC">
        <w:t xml:space="preserve">. </w:t>
      </w:r>
      <w:r w:rsidRPr="001660CC">
        <w:t xml:space="preserve">Journal </w:t>
      </w:r>
      <w:r>
        <w:t>o</w:t>
      </w:r>
      <w:r w:rsidRPr="001660CC">
        <w:t xml:space="preserve">f Dental Research. </w:t>
      </w:r>
      <w:r w:rsidR="00947921" w:rsidRPr="001660CC">
        <w:t>1984</w:t>
      </w:r>
      <w:r w:rsidR="00947921" w:rsidRPr="00840759">
        <w:t>;</w:t>
      </w:r>
      <w:r w:rsidRPr="00840759">
        <w:t xml:space="preserve"> </w:t>
      </w:r>
      <w:r w:rsidR="00947921" w:rsidRPr="00840759">
        <w:t>63:</w:t>
      </w:r>
      <w:r w:rsidRPr="00840759">
        <w:t xml:space="preserve"> </w:t>
      </w:r>
      <w:r w:rsidR="00947921" w:rsidRPr="00840759">
        <w:t>288</w:t>
      </w:r>
      <w:r w:rsidR="008013CC" w:rsidRPr="00840759">
        <w:t>–</w:t>
      </w:r>
      <w:r w:rsidR="0042074B" w:rsidRPr="00840759">
        <w:t>288</w:t>
      </w:r>
      <w:r w:rsidR="008013CC" w:rsidRPr="00840759">
        <w:t>.</w:t>
      </w:r>
    </w:p>
    <w:p w14:paraId="2621CE58" w14:textId="77777777" w:rsidR="00947921" w:rsidRPr="008013CC" w:rsidRDefault="008013CC" w:rsidP="0042074B">
      <w:pPr>
        <w:pStyle w:val="a5"/>
      </w:pPr>
      <w:r>
        <w:lastRenderedPageBreak/>
        <w:t xml:space="preserve">[72] </w:t>
      </w:r>
      <w:r w:rsidR="00947921" w:rsidRPr="008013CC">
        <w:t xml:space="preserve">Magnusson T, Syrén M. Therapeutic jaw exercises and interocclusal appliance therapy. A comparison between two common treatments of temporomandibular disorders. </w:t>
      </w:r>
      <w:r w:rsidRPr="008013CC">
        <w:t>Swedish Dental Journal</w:t>
      </w:r>
      <w:r w:rsidR="00947921" w:rsidRPr="008013CC">
        <w:t>. 1999;</w:t>
      </w:r>
      <w:r>
        <w:t xml:space="preserve"> </w:t>
      </w:r>
      <w:r w:rsidR="00947921" w:rsidRPr="008013CC">
        <w:t>23:</w:t>
      </w:r>
      <w:r>
        <w:t xml:space="preserve"> </w:t>
      </w:r>
      <w:r w:rsidR="00947921" w:rsidRPr="008013CC">
        <w:t>27</w:t>
      </w:r>
      <w:r>
        <w:t>–</w:t>
      </w:r>
      <w:r w:rsidR="00947921" w:rsidRPr="008013CC">
        <w:t>37</w:t>
      </w:r>
      <w:r>
        <w:t>.</w:t>
      </w:r>
    </w:p>
    <w:p w14:paraId="79F5DA7C" w14:textId="77777777" w:rsidR="00697FAB" w:rsidRPr="00697FAB" w:rsidRDefault="00697FAB" w:rsidP="0042074B">
      <w:pPr>
        <w:pStyle w:val="a5"/>
      </w:pPr>
      <w:r w:rsidRPr="00697FAB">
        <w:t xml:space="preserve">[73] </w:t>
      </w:r>
      <w:proofErr w:type="spellStart"/>
      <w:r w:rsidRPr="00697FAB">
        <w:t>Kalamir</w:t>
      </w:r>
      <w:proofErr w:type="spellEnd"/>
      <w:r w:rsidRPr="00697FAB">
        <w:t xml:space="preserve"> A, </w:t>
      </w:r>
      <w:proofErr w:type="spellStart"/>
      <w:r w:rsidRPr="00697FAB">
        <w:t>Bonello</w:t>
      </w:r>
      <w:proofErr w:type="spellEnd"/>
      <w:r w:rsidRPr="00697FAB">
        <w:t xml:space="preserve"> R, Graham P, Vitiello AL, Pollard H. Intraora</w:t>
      </w:r>
      <w:r w:rsidR="008013CC" w:rsidRPr="00697FAB">
        <w:t>l myofascial therapy for chronic myogenous temporomandibular disorder: a randomized controlled trial</w:t>
      </w:r>
      <w:r w:rsidRPr="00697FAB">
        <w:t>. Journal of Manipulative and Physiological Therapeutics. 2012; 35: 26</w:t>
      </w:r>
      <w:r w:rsidR="008013CC">
        <w:t>–</w:t>
      </w:r>
      <w:r w:rsidRPr="00697FAB">
        <w:t>37.</w:t>
      </w:r>
    </w:p>
    <w:p w14:paraId="67CBC30D" w14:textId="77777777" w:rsidR="00947921" w:rsidRPr="008013CC" w:rsidRDefault="008013CC" w:rsidP="0042074B">
      <w:pPr>
        <w:pStyle w:val="a5"/>
      </w:pPr>
      <w:r w:rsidRPr="008013CC">
        <w:t xml:space="preserve">[74] </w:t>
      </w:r>
      <w:r w:rsidR="00947921" w:rsidRPr="008013CC">
        <w:t>Tavera AT, Montoya MC, Calderón EF, Gorodezky G, Wixtrom RN. Approaching temporomandibular disorders from a new direction: a randomized controlled clinical trial of the TMDes ear system. C</w:t>
      </w:r>
      <w:r w:rsidRPr="008013CC">
        <w:t>RANIO</w:t>
      </w:r>
      <w:r w:rsidR="00947921" w:rsidRPr="008013CC">
        <w:t>. 2012;</w:t>
      </w:r>
      <w:r>
        <w:t xml:space="preserve"> </w:t>
      </w:r>
      <w:r w:rsidR="00947921" w:rsidRPr="008013CC">
        <w:t>30:</w:t>
      </w:r>
      <w:r>
        <w:t xml:space="preserve"> </w:t>
      </w:r>
      <w:r w:rsidR="00947921" w:rsidRPr="008013CC">
        <w:t>172</w:t>
      </w:r>
      <w:r>
        <w:t>–1</w:t>
      </w:r>
      <w:r w:rsidR="00947921" w:rsidRPr="008013CC">
        <w:t>82.</w:t>
      </w:r>
    </w:p>
    <w:p w14:paraId="0F06BB3E" w14:textId="77777777" w:rsidR="00697FAB" w:rsidRPr="00697FAB" w:rsidRDefault="00697FAB" w:rsidP="0042074B">
      <w:pPr>
        <w:pStyle w:val="a5"/>
      </w:pPr>
      <w:r w:rsidRPr="00697FAB">
        <w:t xml:space="preserve">[75] </w:t>
      </w:r>
      <w:proofErr w:type="spellStart"/>
      <w:r w:rsidRPr="00697FAB">
        <w:t>Kokkola</w:t>
      </w:r>
      <w:proofErr w:type="spellEnd"/>
      <w:r w:rsidRPr="00697FAB">
        <w:t xml:space="preserve"> O, </w:t>
      </w:r>
      <w:proofErr w:type="spellStart"/>
      <w:r w:rsidRPr="00697FAB">
        <w:t>Suominen</w:t>
      </w:r>
      <w:proofErr w:type="spellEnd"/>
      <w:r w:rsidRPr="00697FAB">
        <w:t xml:space="preserve"> AL, </w:t>
      </w:r>
      <w:proofErr w:type="spellStart"/>
      <w:r w:rsidRPr="00697FAB">
        <w:t>Qvintus</w:t>
      </w:r>
      <w:proofErr w:type="spellEnd"/>
      <w:r w:rsidRPr="00697FAB">
        <w:t xml:space="preserve"> V, </w:t>
      </w:r>
      <w:proofErr w:type="spellStart"/>
      <w:r w:rsidRPr="00697FAB">
        <w:t>Myllykangas</w:t>
      </w:r>
      <w:proofErr w:type="spellEnd"/>
      <w:r w:rsidRPr="00697FAB">
        <w:t xml:space="preserve"> R, Lahti S, Tolvanen M,</w:t>
      </w:r>
      <w:r w:rsidRPr="00697FAB">
        <w:rPr>
          <w:i/>
        </w:rPr>
        <w:t xml:space="preserve"> et al</w:t>
      </w:r>
      <w:r w:rsidRPr="00697FAB">
        <w:t>.</w:t>
      </w:r>
      <w:r w:rsidRPr="00697FAB">
        <w:rPr>
          <w:rFonts w:hint="eastAsia"/>
        </w:rPr>
        <w:t xml:space="preserve"> Efficacy of </w:t>
      </w:r>
      <w:proofErr w:type="spellStart"/>
      <w:r w:rsidRPr="00697FAB">
        <w:rPr>
          <w:rFonts w:hint="eastAsia"/>
        </w:rPr>
        <w:t>stabilisation</w:t>
      </w:r>
      <w:proofErr w:type="spellEnd"/>
      <w:r w:rsidRPr="00697FAB">
        <w:rPr>
          <w:rFonts w:hint="eastAsia"/>
        </w:rPr>
        <w:t xml:space="preserve"> splint treatment on the oral health</w:t>
      </w:r>
      <w:r w:rsidRPr="00697FAB">
        <w:rPr>
          <w:rFonts w:hint="eastAsia"/>
        </w:rPr>
        <w:t>‐</w:t>
      </w:r>
      <w:r w:rsidRPr="00697FAB">
        <w:rPr>
          <w:rFonts w:hint="eastAsia"/>
        </w:rPr>
        <w:t>related quality of life</w:t>
      </w:r>
      <w:r w:rsidR="008013CC" w:rsidRPr="008013CC">
        <w:t>—</w:t>
      </w:r>
      <w:r w:rsidRPr="00697FAB">
        <w:rPr>
          <w:rFonts w:hint="eastAsia"/>
        </w:rPr>
        <w:t xml:space="preserve">a </w:t>
      </w:r>
      <w:proofErr w:type="spellStart"/>
      <w:r w:rsidRPr="00697FAB">
        <w:rPr>
          <w:rFonts w:hint="eastAsia"/>
        </w:rPr>
        <w:t>randomised</w:t>
      </w:r>
      <w:proofErr w:type="spellEnd"/>
      <w:r w:rsidRPr="00697FAB">
        <w:rPr>
          <w:rFonts w:hint="eastAsia"/>
        </w:rPr>
        <w:t xml:space="preserve"> controlled</w:t>
      </w:r>
      <w:r w:rsidRPr="008013CC">
        <w:t xml:space="preserve"> one‐year follow‐up tri</w:t>
      </w:r>
      <w:r w:rsidRPr="00697FAB">
        <w:rPr>
          <w:rFonts w:hint="eastAsia"/>
        </w:rPr>
        <w:t xml:space="preserve">al. Journal of Oral Rehabilitation. 2018; </w:t>
      </w:r>
      <w:r w:rsidRPr="00697FAB">
        <w:t>45: 355</w:t>
      </w:r>
      <w:r w:rsidR="008013CC">
        <w:t>–</w:t>
      </w:r>
      <w:r w:rsidRPr="00697FAB">
        <w:t>362.</w:t>
      </w:r>
    </w:p>
    <w:p w14:paraId="1049F41F" w14:textId="77777777" w:rsidR="00947921" w:rsidRPr="008013CC" w:rsidRDefault="008013CC" w:rsidP="0042074B">
      <w:pPr>
        <w:pStyle w:val="a5"/>
      </w:pPr>
      <w:r>
        <w:t xml:space="preserve">[76] </w:t>
      </w:r>
      <w:proofErr w:type="spellStart"/>
      <w:r w:rsidR="00947921" w:rsidRPr="008013CC">
        <w:t>Zwiri</w:t>
      </w:r>
      <w:proofErr w:type="spellEnd"/>
      <w:r w:rsidR="00947921" w:rsidRPr="008013CC">
        <w:t xml:space="preserve"> AM, Ahmad W, Asif JA, Phaik KS, Husein A, Kassim NK, </w:t>
      </w:r>
      <w:r w:rsidR="00947921" w:rsidRPr="008013CC">
        <w:rPr>
          <w:i/>
        </w:rPr>
        <w:t>et al</w:t>
      </w:r>
      <w:r w:rsidR="00947921" w:rsidRPr="008013CC">
        <w:t xml:space="preserve">. A </w:t>
      </w:r>
      <w:r w:rsidRPr="008013CC">
        <w:t xml:space="preserve">randomized controlled trial evaluating the levels of the biomarkers </w:t>
      </w:r>
      <w:proofErr w:type="spellStart"/>
      <w:r w:rsidRPr="008013CC">
        <w:t>h</w:t>
      </w:r>
      <w:r w:rsidR="00947921" w:rsidRPr="008013CC">
        <w:t>s</w:t>
      </w:r>
      <w:proofErr w:type="spellEnd"/>
      <w:r w:rsidR="00947921" w:rsidRPr="008013CC">
        <w:t xml:space="preserve">-CRP, IL-6, and IL-8 in </w:t>
      </w:r>
      <w:r w:rsidRPr="008013CC">
        <w:t>patients with temporomandibular disorder treated w</w:t>
      </w:r>
      <w:r w:rsidR="00947921" w:rsidRPr="008013CC">
        <w:t xml:space="preserve">ith LLLT, </w:t>
      </w:r>
      <w:r w:rsidRPr="008013CC">
        <w:t>traditional cons</w:t>
      </w:r>
      <w:r w:rsidR="00947921" w:rsidRPr="008013CC">
        <w:t xml:space="preserve">ervative </w:t>
      </w:r>
      <w:r w:rsidRPr="008013CC">
        <w:t>treatment, and a combination of bot</w:t>
      </w:r>
      <w:r w:rsidR="00947921" w:rsidRPr="008013CC">
        <w:t xml:space="preserve">h. </w:t>
      </w:r>
      <w:r w:rsidRPr="008013CC">
        <w:t>International Journal of Environmental Research and Public Health</w:t>
      </w:r>
      <w:r w:rsidR="00947921" w:rsidRPr="008013CC">
        <w:t>. 2022;</w:t>
      </w:r>
      <w:r>
        <w:t xml:space="preserve"> </w:t>
      </w:r>
      <w:r w:rsidR="00947921" w:rsidRPr="008013CC">
        <w:t>19</w:t>
      </w:r>
      <w:r>
        <w:t>: 8987</w:t>
      </w:r>
      <w:r w:rsidR="00947921" w:rsidRPr="008013CC">
        <w:t>.</w:t>
      </w:r>
    </w:p>
    <w:p w14:paraId="0026FE64" w14:textId="77777777" w:rsidR="00697FAB" w:rsidRPr="00697FAB" w:rsidRDefault="00697FAB" w:rsidP="0042074B">
      <w:pPr>
        <w:pStyle w:val="a5"/>
      </w:pPr>
      <w:r w:rsidRPr="00697FAB">
        <w:t>[77] Lindfors E, Magnusson T, Ernberg M. Effe</w:t>
      </w:r>
      <w:r w:rsidR="008013CC" w:rsidRPr="00697FAB">
        <w:t>ct of therapeutic jaw exercises in the treatment of masticatory myofascial pain: a randomized controlled stud</w:t>
      </w:r>
      <w:r w:rsidRPr="00697FAB">
        <w:t>y. Journal of Oral &amp; Facial Pain and Headache. 2020; 34: 364</w:t>
      </w:r>
      <w:r w:rsidR="008013CC">
        <w:t>–</w:t>
      </w:r>
      <w:r w:rsidRPr="00697FAB">
        <w:t>373.</w:t>
      </w:r>
    </w:p>
    <w:p w14:paraId="72F9ED7C" w14:textId="77777777" w:rsidR="00697FAB" w:rsidRPr="00697FAB" w:rsidRDefault="00697FAB" w:rsidP="0042074B">
      <w:pPr>
        <w:pStyle w:val="a5"/>
      </w:pPr>
      <w:r w:rsidRPr="00697FAB">
        <w:t xml:space="preserve">[78] Delgado de la Serna P, Plaza-Manzano G, Cleland J, </w:t>
      </w:r>
      <w:proofErr w:type="spellStart"/>
      <w:r w:rsidRPr="00697FAB">
        <w:t>Fernández</w:t>
      </w:r>
      <w:proofErr w:type="spellEnd"/>
      <w:r w:rsidRPr="00697FAB">
        <w:t>-de-las-</w:t>
      </w:r>
      <w:proofErr w:type="spellStart"/>
      <w:r w:rsidRPr="00697FAB">
        <w:t>Peñas</w:t>
      </w:r>
      <w:proofErr w:type="spellEnd"/>
      <w:r w:rsidRPr="00697FAB">
        <w:t xml:space="preserve"> C, Martín-Casas P, Díaz-Arribas MJ. Effects of </w:t>
      </w:r>
      <w:proofErr w:type="spellStart"/>
      <w:r w:rsidR="008013CC" w:rsidRPr="00697FAB">
        <w:t>cervico</w:t>
      </w:r>
      <w:proofErr w:type="spellEnd"/>
      <w:r w:rsidR="008013CC" w:rsidRPr="00697FAB">
        <w:t>-mandibular manual therapy in patients with temporomandibular pain disorders and associated somatic tinnitus: a randomized clinical tr</w:t>
      </w:r>
      <w:r w:rsidRPr="00697FAB">
        <w:t>ial. Pain Medicine. 2020; 21: 613</w:t>
      </w:r>
      <w:r w:rsidR="008013CC">
        <w:t>–</w:t>
      </w:r>
      <w:r w:rsidRPr="00697FAB">
        <w:t>624.</w:t>
      </w:r>
    </w:p>
    <w:p w14:paraId="79189FDC" w14:textId="77777777" w:rsidR="00697FAB" w:rsidRPr="00697FAB" w:rsidRDefault="00697FAB" w:rsidP="0042074B">
      <w:pPr>
        <w:pStyle w:val="a5"/>
      </w:pPr>
      <w:r w:rsidRPr="00697FAB">
        <w:t xml:space="preserve">[79] </w:t>
      </w:r>
      <w:proofErr w:type="spellStart"/>
      <w:r w:rsidRPr="00697FAB">
        <w:t>Coskun</w:t>
      </w:r>
      <w:proofErr w:type="spellEnd"/>
      <w:r w:rsidRPr="00697FAB">
        <w:t xml:space="preserve"> </w:t>
      </w:r>
      <w:proofErr w:type="spellStart"/>
      <w:r w:rsidRPr="00697FAB">
        <w:t>Benlidayi</w:t>
      </w:r>
      <w:proofErr w:type="spellEnd"/>
      <w:r w:rsidRPr="00697FAB">
        <w:t xml:space="preserve"> I, </w:t>
      </w:r>
      <w:proofErr w:type="spellStart"/>
      <w:r w:rsidRPr="00697FAB">
        <w:t>Salimov</w:t>
      </w:r>
      <w:proofErr w:type="spellEnd"/>
      <w:r w:rsidRPr="00697FAB">
        <w:t xml:space="preserve"> F, </w:t>
      </w:r>
      <w:proofErr w:type="spellStart"/>
      <w:r w:rsidRPr="00697FAB">
        <w:t>Kurkcu</w:t>
      </w:r>
      <w:proofErr w:type="spellEnd"/>
      <w:r w:rsidRPr="00697FAB">
        <w:t xml:space="preserve"> M, </w:t>
      </w:r>
      <w:proofErr w:type="spellStart"/>
      <w:r w:rsidRPr="00697FAB">
        <w:t>Guzel</w:t>
      </w:r>
      <w:proofErr w:type="spellEnd"/>
      <w:r w:rsidRPr="00697FAB">
        <w:t xml:space="preserve"> R. Kinesio </w:t>
      </w:r>
      <w:r w:rsidR="008013CC">
        <w:t>t</w:t>
      </w:r>
      <w:r w:rsidRPr="00697FAB">
        <w:t>aping for temporomandibular disorders: Single-blind, randomized, controlled trial of effectiveness. Journal of Back and Musculoskeletal Rehabilitation. 2016; 29: 373</w:t>
      </w:r>
      <w:r w:rsidR="008013CC">
        <w:t>–</w:t>
      </w:r>
      <w:r w:rsidRPr="00697FAB">
        <w:t>380.</w:t>
      </w:r>
    </w:p>
    <w:p w14:paraId="40B9C637" w14:textId="77777777" w:rsidR="00697FAB" w:rsidRPr="00697FAB" w:rsidRDefault="00697FAB" w:rsidP="0042074B">
      <w:pPr>
        <w:pStyle w:val="a5"/>
      </w:pPr>
      <w:r w:rsidRPr="00697FAB">
        <w:t>[80] Maluf SA, Moreno BGD, Crivello O, Cabral CMN, Bortolotti G, Marques AP. Glob</w:t>
      </w:r>
      <w:r w:rsidR="008013CC" w:rsidRPr="00697FAB">
        <w:t>al postural reeducation and static stretching exercises in the treatment of myogenic temporomandibular disorders: a randomized stud</w:t>
      </w:r>
      <w:r w:rsidRPr="00697FAB">
        <w:t>y. Journal of Manipulative and Physiological Therapeutics. 2010; 33: 500</w:t>
      </w:r>
      <w:r w:rsidR="008013CC">
        <w:t>–</w:t>
      </w:r>
      <w:r w:rsidRPr="00697FAB">
        <w:t>507.</w:t>
      </w:r>
    </w:p>
    <w:p w14:paraId="31F5F93C" w14:textId="77777777" w:rsidR="00947921" w:rsidRPr="008013CC" w:rsidRDefault="008013CC" w:rsidP="0042074B">
      <w:pPr>
        <w:pStyle w:val="a5"/>
      </w:pPr>
      <w:r>
        <w:t xml:space="preserve">[81] </w:t>
      </w:r>
      <w:proofErr w:type="spellStart"/>
      <w:r w:rsidR="00947921" w:rsidRPr="008013CC">
        <w:t>Olbort</w:t>
      </w:r>
      <w:proofErr w:type="spellEnd"/>
      <w:r w:rsidR="00947921" w:rsidRPr="008013CC">
        <w:t xml:space="preserve"> C, </w:t>
      </w:r>
      <w:proofErr w:type="spellStart"/>
      <w:r w:rsidR="00947921" w:rsidRPr="008013CC">
        <w:t>Pfanne</w:t>
      </w:r>
      <w:proofErr w:type="spellEnd"/>
      <w:r w:rsidR="00947921" w:rsidRPr="008013CC">
        <w:t xml:space="preserve"> F, </w:t>
      </w:r>
      <w:proofErr w:type="spellStart"/>
      <w:r w:rsidR="00947921" w:rsidRPr="008013CC">
        <w:t>Schwahn</w:t>
      </w:r>
      <w:proofErr w:type="spellEnd"/>
      <w:r w:rsidR="00947921" w:rsidRPr="008013CC">
        <w:t xml:space="preserve"> C, Bernhardt O. Training of the lateral pterygoid muscle in the treatment of temporomandibular joint disc displacement with reduction: </w:t>
      </w:r>
      <w:r>
        <w:t>a</w:t>
      </w:r>
      <w:r w:rsidR="00947921" w:rsidRPr="008013CC">
        <w:t xml:space="preserve"> </w:t>
      </w:r>
      <w:proofErr w:type="spellStart"/>
      <w:r w:rsidR="00947921" w:rsidRPr="008013CC">
        <w:t>randomised</w:t>
      </w:r>
      <w:proofErr w:type="spellEnd"/>
      <w:r w:rsidR="00947921" w:rsidRPr="008013CC">
        <w:t xml:space="preserve"> clinical trial. J</w:t>
      </w:r>
      <w:r w:rsidRPr="008013CC">
        <w:t xml:space="preserve">ournal </w:t>
      </w:r>
      <w:r>
        <w:t>o</w:t>
      </w:r>
      <w:r w:rsidRPr="008013CC">
        <w:t xml:space="preserve">f Oral Rehabilitation. </w:t>
      </w:r>
      <w:r w:rsidR="00947921" w:rsidRPr="008013CC">
        <w:t>2023</w:t>
      </w:r>
      <w:r>
        <w:t>; 50: 921–930.</w:t>
      </w:r>
    </w:p>
    <w:p w14:paraId="446730B0" w14:textId="77777777" w:rsidR="00947921" w:rsidRPr="00C178E9" w:rsidRDefault="00947921" w:rsidP="001A1FAE">
      <w:pPr>
        <w:pStyle w:val="a4"/>
      </w:pPr>
    </w:p>
    <w:p w14:paraId="45C3AB20" w14:textId="37DD67FD" w:rsidR="00016419" w:rsidRDefault="00016419" w:rsidP="001A1FAE">
      <w:pPr>
        <w:pStyle w:val="a4"/>
      </w:pPr>
    </w:p>
    <w:p w14:paraId="2A83A3B1" w14:textId="48995ACE" w:rsidR="00512FC2" w:rsidRPr="00512FC2" w:rsidRDefault="00512FC2" w:rsidP="00E13C7F">
      <w:pPr>
        <w:pStyle w:val="a3"/>
      </w:pPr>
      <w:r w:rsidRPr="00512FC2">
        <w:t>Supplementary Table 3</w:t>
      </w:r>
      <w:r w:rsidRPr="00512FC2">
        <w:rPr>
          <w:shd w:val="clear" w:color="auto" w:fill="FCFDFE"/>
        </w:rPr>
        <w:t xml:space="preserve">. </w:t>
      </w:r>
      <w:bookmarkStart w:id="0" w:name="OLE_LINK3"/>
      <w:r w:rsidRPr="00512FC2">
        <w:rPr>
          <w:shd w:val="clear" w:color="auto" w:fill="FCFDFE"/>
        </w:rPr>
        <w:t>The detailed contents of home</w:t>
      </w:r>
      <w:r>
        <w:rPr>
          <w:shd w:val="clear" w:color="auto" w:fill="FCFDFE"/>
        </w:rPr>
        <w:t>-</w:t>
      </w:r>
      <w:r w:rsidRPr="00512FC2">
        <w:rPr>
          <w:shd w:val="clear" w:color="auto" w:fill="FCFDFE"/>
        </w:rPr>
        <w:t>based rehabilitation and control group in each study.</w:t>
      </w:r>
    </w:p>
    <w:bookmarkEnd w:id="0"/>
    <w:tbl>
      <w:tblPr>
        <w:tblStyle w:val="af"/>
        <w:tblW w:w="11619" w:type="dxa"/>
        <w:jc w:val="center"/>
        <w:tblLayout w:type="fixed"/>
        <w:tblLook w:val="04A0" w:firstRow="1" w:lastRow="0" w:firstColumn="1" w:lastColumn="0" w:noHBand="0" w:noVBand="1"/>
      </w:tblPr>
      <w:tblGrid>
        <w:gridCol w:w="1496"/>
        <w:gridCol w:w="2043"/>
        <w:gridCol w:w="4961"/>
        <w:gridCol w:w="3119"/>
      </w:tblGrid>
      <w:tr w:rsidR="00512FC2" w:rsidRPr="00737BF4" w14:paraId="2B517FA4" w14:textId="77777777" w:rsidTr="00737BF4">
        <w:trPr>
          <w:jc w:val="center"/>
        </w:trPr>
        <w:tc>
          <w:tcPr>
            <w:tcW w:w="1496" w:type="dxa"/>
            <w:vAlign w:val="center"/>
          </w:tcPr>
          <w:p w14:paraId="172B822A" w14:textId="77777777" w:rsidR="00512FC2" w:rsidRPr="00737BF4" w:rsidRDefault="00512FC2" w:rsidP="0003131A">
            <w:pPr>
              <w:ind w:firstLineChars="0" w:firstLine="0"/>
              <w:jc w:val="left"/>
              <w:rPr>
                <w:sz w:val="21"/>
              </w:rPr>
            </w:pPr>
          </w:p>
        </w:tc>
        <w:tc>
          <w:tcPr>
            <w:tcW w:w="2043" w:type="dxa"/>
            <w:vAlign w:val="center"/>
          </w:tcPr>
          <w:p w14:paraId="7B2D35F5" w14:textId="77777777" w:rsidR="00512FC2" w:rsidRPr="00737BF4" w:rsidRDefault="00512FC2" w:rsidP="0003131A">
            <w:pPr>
              <w:ind w:firstLineChars="0" w:firstLine="0"/>
              <w:jc w:val="center"/>
              <w:rPr>
                <w:sz w:val="21"/>
              </w:rPr>
            </w:pPr>
            <w:r w:rsidRPr="00737BF4">
              <w:rPr>
                <w:sz w:val="21"/>
              </w:rPr>
              <w:t>Author (Year)</w:t>
            </w:r>
          </w:p>
        </w:tc>
        <w:tc>
          <w:tcPr>
            <w:tcW w:w="4961" w:type="dxa"/>
            <w:vAlign w:val="center"/>
          </w:tcPr>
          <w:p w14:paraId="107BFAC2" w14:textId="77777777" w:rsidR="00512FC2" w:rsidRPr="00737BF4" w:rsidRDefault="00512FC2" w:rsidP="0003131A">
            <w:pPr>
              <w:ind w:firstLineChars="0" w:firstLine="0"/>
              <w:jc w:val="center"/>
              <w:rPr>
                <w:sz w:val="21"/>
              </w:rPr>
            </w:pPr>
            <w:r w:rsidRPr="00737BF4">
              <w:rPr>
                <w:sz w:val="21"/>
              </w:rPr>
              <w:t>Home-based rehabilitation</w:t>
            </w:r>
          </w:p>
        </w:tc>
        <w:tc>
          <w:tcPr>
            <w:tcW w:w="3119" w:type="dxa"/>
            <w:vAlign w:val="center"/>
          </w:tcPr>
          <w:p w14:paraId="7F4F969A" w14:textId="77777777" w:rsidR="00512FC2" w:rsidRPr="00737BF4" w:rsidRDefault="00512FC2" w:rsidP="0003131A">
            <w:pPr>
              <w:ind w:firstLineChars="0" w:firstLine="0"/>
              <w:jc w:val="center"/>
              <w:rPr>
                <w:sz w:val="21"/>
              </w:rPr>
            </w:pPr>
            <w:r w:rsidRPr="00737BF4">
              <w:rPr>
                <w:sz w:val="21"/>
              </w:rPr>
              <w:t>Control group</w:t>
            </w:r>
          </w:p>
        </w:tc>
      </w:tr>
      <w:tr w:rsidR="00512FC2" w:rsidRPr="00737BF4" w14:paraId="4F6F7559" w14:textId="77777777" w:rsidTr="00737BF4">
        <w:trPr>
          <w:jc w:val="center"/>
        </w:trPr>
        <w:tc>
          <w:tcPr>
            <w:tcW w:w="1496" w:type="dxa"/>
            <w:vMerge w:val="restart"/>
            <w:vAlign w:val="center"/>
          </w:tcPr>
          <w:p w14:paraId="709A8D6B" w14:textId="77777777" w:rsidR="00512FC2" w:rsidRPr="00737BF4" w:rsidRDefault="00512FC2" w:rsidP="0003131A">
            <w:pPr>
              <w:ind w:firstLineChars="0" w:firstLine="0"/>
              <w:jc w:val="left"/>
              <w:rPr>
                <w:sz w:val="21"/>
              </w:rPr>
            </w:pPr>
            <w:r w:rsidRPr="00737BF4">
              <w:rPr>
                <w:sz w:val="21"/>
              </w:rPr>
              <w:t>Home-based rehabilitation versus Occlusal splints</w:t>
            </w:r>
          </w:p>
        </w:tc>
        <w:tc>
          <w:tcPr>
            <w:tcW w:w="2043" w:type="dxa"/>
            <w:vAlign w:val="center"/>
          </w:tcPr>
          <w:p w14:paraId="77A36468" w14:textId="45150EA1" w:rsidR="00512FC2" w:rsidRPr="00737BF4" w:rsidRDefault="00512FC2" w:rsidP="0003131A">
            <w:pPr>
              <w:widowControl/>
              <w:ind w:firstLineChars="0" w:firstLine="0"/>
              <w:jc w:val="center"/>
              <w:rPr>
                <w:sz w:val="21"/>
              </w:rPr>
            </w:pPr>
            <w:r w:rsidRPr="00737BF4">
              <w:rPr>
                <w:rFonts w:eastAsia="宋体"/>
                <w:color w:val="000000"/>
                <w:sz w:val="21"/>
              </w:rPr>
              <w:t>Truelove</w:t>
            </w:r>
            <w:r w:rsidR="00220755">
              <w:rPr>
                <w:rFonts w:eastAsia="宋体"/>
                <w:color w:val="000000"/>
                <w:sz w:val="21"/>
              </w:rPr>
              <w:t xml:space="preserve"> </w:t>
            </w:r>
            <w:r w:rsidRPr="00737BF4">
              <w:rPr>
                <w:rFonts w:eastAsia="宋体"/>
                <w:color w:val="000000"/>
                <w:sz w:val="21"/>
              </w:rPr>
              <w:t>2006</w:t>
            </w:r>
          </w:p>
        </w:tc>
        <w:tc>
          <w:tcPr>
            <w:tcW w:w="4961" w:type="dxa"/>
            <w:vAlign w:val="center"/>
          </w:tcPr>
          <w:p w14:paraId="524FDD65" w14:textId="77777777" w:rsidR="00512FC2" w:rsidRPr="00737BF4" w:rsidRDefault="00512FC2" w:rsidP="0003131A">
            <w:pPr>
              <w:ind w:firstLineChars="0" w:firstLine="0"/>
              <w:jc w:val="center"/>
              <w:rPr>
                <w:sz w:val="21"/>
              </w:rPr>
            </w:pPr>
            <w:r w:rsidRPr="00737BF4">
              <w:rPr>
                <w:sz w:val="21"/>
              </w:rPr>
              <w:t>Dentist prescribed, conservative and reversible self-care strategies that required the dentist to follow a standardized treatment checklist that identifies all treatment recommendations (jaw relaxation, reduction of parafunction, thermal packs, NSAID, passive opening stretches and suggestions about stress reduction); we prescribed selfcare strategies to all subjects, and we discouraged treatments such as narcotic analgesics, antidepressant medications and use of a non-study prescribed splint.</w:t>
            </w:r>
          </w:p>
        </w:tc>
        <w:tc>
          <w:tcPr>
            <w:tcW w:w="3119" w:type="dxa"/>
            <w:vAlign w:val="center"/>
          </w:tcPr>
          <w:p w14:paraId="5CED5005" w14:textId="2C66E3F7" w:rsidR="00512FC2" w:rsidRPr="00737BF4" w:rsidRDefault="00512FC2" w:rsidP="0003131A">
            <w:pPr>
              <w:ind w:firstLineChars="0" w:firstLine="0"/>
              <w:jc w:val="center"/>
              <w:rPr>
                <w:sz w:val="21"/>
              </w:rPr>
            </w:pPr>
            <w:r w:rsidRPr="00737BF4">
              <w:rPr>
                <w:sz w:val="21"/>
              </w:rPr>
              <w:t>Hard splint: hard acrylic heat- (dental laboratory</w:t>
            </w:r>
            <w:r w:rsidR="00893E8C">
              <w:rPr>
                <w:sz w:val="21"/>
              </w:rPr>
              <w:t>-</w:t>
            </w:r>
            <w:r w:rsidRPr="00737BF4">
              <w:rPr>
                <w:sz w:val="21"/>
              </w:rPr>
              <w:t>) processed flat plane maxillary splint.</w:t>
            </w:r>
          </w:p>
          <w:p w14:paraId="1723B1FA" w14:textId="77777777" w:rsidR="00512FC2" w:rsidRPr="00737BF4" w:rsidRDefault="00512FC2" w:rsidP="0003131A">
            <w:pPr>
              <w:ind w:firstLineChars="0" w:firstLine="0"/>
              <w:jc w:val="center"/>
              <w:rPr>
                <w:sz w:val="21"/>
              </w:rPr>
            </w:pPr>
            <w:r w:rsidRPr="00737BF4">
              <w:rPr>
                <w:sz w:val="21"/>
              </w:rPr>
              <w:t>Soft splint: soft thermoplastic vinyl athletic mouthguard splint.</w:t>
            </w:r>
          </w:p>
        </w:tc>
      </w:tr>
      <w:tr w:rsidR="00512FC2" w:rsidRPr="00737BF4" w14:paraId="4DE0E318" w14:textId="77777777" w:rsidTr="00737BF4">
        <w:trPr>
          <w:jc w:val="center"/>
        </w:trPr>
        <w:tc>
          <w:tcPr>
            <w:tcW w:w="1496" w:type="dxa"/>
            <w:vMerge/>
            <w:vAlign w:val="center"/>
          </w:tcPr>
          <w:p w14:paraId="01F5B3A6" w14:textId="77777777" w:rsidR="00512FC2" w:rsidRPr="00737BF4" w:rsidRDefault="00512FC2" w:rsidP="0003131A">
            <w:pPr>
              <w:ind w:firstLineChars="0" w:firstLine="0"/>
              <w:jc w:val="left"/>
              <w:rPr>
                <w:sz w:val="21"/>
              </w:rPr>
            </w:pPr>
          </w:p>
        </w:tc>
        <w:tc>
          <w:tcPr>
            <w:tcW w:w="2043" w:type="dxa"/>
            <w:vAlign w:val="center"/>
          </w:tcPr>
          <w:p w14:paraId="49F99263" w14:textId="34C01134" w:rsidR="00512FC2" w:rsidRPr="00737BF4" w:rsidRDefault="00512FC2" w:rsidP="0003131A">
            <w:pPr>
              <w:widowControl/>
              <w:ind w:firstLineChars="0" w:firstLine="0"/>
              <w:jc w:val="center"/>
              <w:rPr>
                <w:color w:val="000000"/>
                <w:sz w:val="21"/>
              </w:rPr>
            </w:pPr>
            <w:proofErr w:type="spellStart"/>
            <w:r w:rsidRPr="00737BF4">
              <w:rPr>
                <w:rFonts w:eastAsia="宋体"/>
                <w:color w:val="000000"/>
                <w:sz w:val="21"/>
              </w:rPr>
              <w:t>Haketa</w:t>
            </w:r>
            <w:proofErr w:type="spellEnd"/>
            <w:r w:rsidR="00220755">
              <w:rPr>
                <w:rFonts w:eastAsia="宋体"/>
                <w:color w:val="000000"/>
                <w:sz w:val="21"/>
              </w:rPr>
              <w:t xml:space="preserve"> </w:t>
            </w:r>
            <w:r w:rsidRPr="00737BF4">
              <w:rPr>
                <w:rFonts w:eastAsia="宋体"/>
                <w:color w:val="000000"/>
                <w:sz w:val="21"/>
              </w:rPr>
              <w:t>2010</w:t>
            </w:r>
          </w:p>
        </w:tc>
        <w:tc>
          <w:tcPr>
            <w:tcW w:w="4961" w:type="dxa"/>
            <w:vAlign w:val="center"/>
          </w:tcPr>
          <w:p w14:paraId="0671CAD2" w14:textId="77777777" w:rsidR="00512FC2" w:rsidRPr="00737BF4" w:rsidRDefault="00512FC2" w:rsidP="0003131A">
            <w:pPr>
              <w:ind w:firstLineChars="0" w:firstLine="0"/>
              <w:jc w:val="center"/>
              <w:rPr>
                <w:sz w:val="21"/>
              </w:rPr>
            </w:pPr>
            <w:r w:rsidRPr="00737BF4">
              <w:rPr>
                <w:color w:val="101214"/>
                <w:sz w:val="21"/>
                <w:shd w:val="clear" w:color="auto" w:fill="FCFDFE"/>
              </w:rPr>
              <w:t xml:space="preserve">Participants performed manual jaw-opening exercises by themselves, according to the following protocol: As a warm-up, the individual repeated small mouth-opening and -closing movements several times. Then, the individual placed his/her fingertips on the edge of </w:t>
            </w:r>
            <w:r w:rsidRPr="00737BF4">
              <w:rPr>
                <w:color w:val="101214"/>
                <w:sz w:val="21"/>
                <w:shd w:val="clear" w:color="auto" w:fill="FCFDFE"/>
              </w:rPr>
              <w:lastRenderedPageBreak/>
              <w:t>the mandibular anterior teeth and slowly pulled the mandible down until pain occurred on the TMJ-affected side. All participants in both groups were prescribed NSAID.</w:t>
            </w:r>
          </w:p>
        </w:tc>
        <w:tc>
          <w:tcPr>
            <w:tcW w:w="3119" w:type="dxa"/>
            <w:vAlign w:val="center"/>
          </w:tcPr>
          <w:p w14:paraId="567E7F27" w14:textId="77777777" w:rsidR="00512FC2" w:rsidRPr="00737BF4" w:rsidRDefault="00512FC2" w:rsidP="0003131A">
            <w:pPr>
              <w:ind w:firstLineChars="0" w:firstLine="0"/>
              <w:jc w:val="center"/>
              <w:rPr>
                <w:sz w:val="21"/>
              </w:rPr>
            </w:pPr>
            <w:r w:rsidRPr="00737BF4">
              <w:rPr>
                <w:rStyle w:val="src"/>
                <w:rFonts w:eastAsia="NimbusRomNo9L"/>
                <w:color w:val="101214"/>
                <w:sz w:val="21"/>
                <w:shd w:val="clear" w:color="auto" w:fill="FCFDFE"/>
              </w:rPr>
              <w:lastRenderedPageBreak/>
              <w:t>Splints: the splint was a 1.5-mm-thick hard, clear acrylic sheet that was vacuum-adapted to the maxillary cast.</w:t>
            </w:r>
          </w:p>
        </w:tc>
      </w:tr>
      <w:tr w:rsidR="00512FC2" w:rsidRPr="00737BF4" w14:paraId="1920927B" w14:textId="77777777" w:rsidTr="00737BF4">
        <w:trPr>
          <w:jc w:val="center"/>
        </w:trPr>
        <w:tc>
          <w:tcPr>
            <w:tcW w:w="1496" w:type="dxa"/>
            <w:vMerge/>
            <w:vAlign w:val="center"/>
          </w:tcPr>
          <w:p w14:paraId="4774E716" w14:textId="77777777" w:rsidR="00512FC2" w:rsidRPr="00737BF4" w:rsidRDefault="00512FC2" w:rsidP="0003131A">
            <w:pPr>
              <w:ind w:firstLineChars="0" w:firstLine="0"/>
              <w:jc w:val="left"/>
              <w:rPr>
                <w:sz w:val="21"/>
              </w:rPr>
            </w:pPr>
          </w:p>
        </w:tc>
        <w:tc>
          <w:tcPr>
            <w:tcW w:w="2043" w:type="dxa"/>
            <w:vAlign w:val="center"/>
          </w:tcPr>
          <w:p w14:paraId="6AD208E3" w14:textId="56B95C31"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Niemelä</w:t>
            </w:r>
            <w:proofErr w:type="spellEnd"/>
            <w:r w:rsidR="00220755">
              <w:rPr>
                <w:rFonts w:eastAsia="宋体"/>
                <w:color w:val="000000"/>
                <w:sz w:val="21"/>
              </w:rPr>
              <w:t xml:space="preserve"> </w:t>
            </w:r>
            <w:r w:rsidRPr="00737BF4">
              <w:rPr>
                <w:rFonts w:eastAsia="宋体"/>
                <w:color w:val="000000"/>
                <w:sz w:val="21"/>
              </w:rPr>
              <w:t>2012</w:t>
            </w:r>
          </w:p>
        </w:tc>
        <w:tc>
          <w:tcPr>
            <w:tcW w:w="4961" w:type="dxa"/>
            <w:vAlign w:val="center"/>
          </w:tcPr>
          <w:p w14:paraId="16ABDAC3"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Patients were instructed to perform a standardized</w:t>
            </w:r>
          </w:p>
          <w:p w14:paraId="59F42CB3"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 xml:space="preserve">program for masticatory muscle exercises as described by Carlsson and Magnusson. At the beginning of the training program, active mouth openings, </w:t>
            </w:r>
            <w:proofErr w:type="spellStart"/>
            <w:r w:rsidRPr="00737BF4">
              <w:rPr>
                <w:rFonts w:eastAsia="宋体"/>
                <w:color w:val="000000"/>
                <w:sz w:val="21"/>
              </w:rPr>
              <w:t>latero-trusive</w:t>
            </w:r>
            <w:proofErr w:type="spellEnd"/>
            <w:r w:rsidRPr="00737BF4">
              <w:rPr>
                <w:rFonts w:eastAsia="宋体"/>
                <w:color w:val="000000"/>
                <w:sz w:val="21"/>
              </w:rPr>
              <w:t xml:space="preserve"> movements and protrusive movements were performed. The mandible was held in the maximal positions for a few seconds on each movement. Thereafter, these movements were made towards resistance (using patient’s own fingers). After jaw exercises, the patients were suggested to open the jaw wide, stretching it with fingers a few times for 10–20 s. These movements were repeated 7–10 times per training sessions, and the sessions were performed 2–3 times per day. The patients received written instructions, and the movements were also demonstrated by the dentist before the treatment and reprised if necessary. The instructions for masticatory muscle exercises were given by the same dentist (KS) at the first visit. The </w:t>
            </w:r>
            <w:proofErr w:type="spellStart"/>
            <w:r w:rsidRPr="00737BF4">
              <w:rPr>
                <w:rFonts w:eastAsia="宋体"/>
                <w:color w:val="000000"/>
                <w:sz w:val="21"/>
              </w:rPr>
              <w:t>stabilisation</w:t>
            </w:r>
            <w:proofErr w:type="spellEnd"/>
            <w:r w:rsidRPr="00737BF4">
              <w:rPr>
                <w:rFonts w:eastAsia="宋体"/>
                <w:color w:val="000000"/>
                <w:sz w:val="21"/>
              </w:rPr>
              <w:t xml:space="preserve"> splint treatments were performed by two other dentists who were carefully instructed in the treatment method.</w:t>
            </w:r>
          </w:p>
        </w:tc>
        <w:tc>
          <w:tcPr>
            <w:tcW w:w="3119" w:type="dxa"/>
            <w:vAlign w:val="center"/>
          </w:tcPr>
          <w:p w14:paraId="0763C245"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 xml:space="preserve">Home-based rehabilitation + stabilization splint (The </w:t>
            </w:r>
            <w:proofErr w:type="spellStart"/>
            <w:r w:rsidRPr="00737BF4">
              <w:rPr>
                <w:rFonts w:eastAsia="宋体"/>
                <w:color w:val="000000"/>
                <w:sz w:val="21"/>
              </w:rPr>
              <w:t>stabilisation</w:t>
            </w:r>
            <w:proofErr w:type="spellEnd"/>
            <w:r w:rsidRPr="00737BF4">
              <w:rPr>
                <w:rFonts w:eastAsia="宋体"/>
                <w:color w:val="000000"/>
                <w:sz w:val="21"/>
              </w:rPr>
              <w:t xml:space="preserve"> splints were made of heat-cured acrylic).</w:t>
            </w:r>
          </w:p>
        </w:tc>
      </w:tr>
      <w:tr w:rsidR="00512FC2" w:rsidRPr="00737BF4" w14:paraId="18FB868D" w14:textId="77777777" w:rsidTr="00737BF4">
        <w:trPr>
          <w:jc w:val="center"/>
        </w:trPr>
        <w:tc>
          <w:tcPr>
            <w:tcW w:w="1496" w:type="dxa"/>
            <w:vMerge/>
            <w:vAlign w:val="center"/>
          </w:tcPr>
          <w:p w14:paraId="11A0421E" w14:textId="77777777" w:rsidR="00512FC2" w:rsidRPr="00737BF4" w:rsidRDefault="00512FC2" w:rsidP="0003131A">
            <w:pPr>
              <w:ind w:firstLineChars="0" w:firstLine="0"/>
              <w:jc w:val="left"/>
              <w:rPr>
                <w:sz w:val="21"/>
              </w:rPr>
            </w:pPr>
          </w:p>
        </w:tc>
        <w:tc>
          <w:tcPr>
            <w:tcW w:w="2043" w:type="dxa"/>
            <w:vAlign w:val="center"/>
          </w:tcPr>
          <w:p w14:paraId="4C152CAC" w14:textId="5DBAC2A3" w:rsidR="00512FC2" w:rsidRPr="00737BF4" w:rsidRDefault="00512FC2" w:rsidP="0003131A">
            <w:pPr>
              <w:widowControl/>
              <w:ind w:firstLineChars="0" w:firstLine="0"/>
              <w:jc w:val="center"/>
              <w:rPr>
                <w:color w:val="000000"/>
                <w:sz w:val="21"/>
              </w:rPr>
            </w:pPr>
            <w:proofErr w:type="spellStart"/>
            <w:r w:rsidRPr="00737BF4">
              <w:rPr>
                <w:rFonts w:eastAsia="宋体"/>
                <w:color w:val="000000"/>
                <w:sz w:val="21"/>
              </w:rPr>
              <w:t>Ficnar</w:t>
            </w:r>
            <w:proofErr w:type="spellEnd"/>
            <w:r w:rsidR="00220755">
              <w:rPr>
                <w:rFonts w:eastAsia="宋体"/>
                <w:color w:val="000000"/>
                <w:sz w:val="21"/>
              </w:rPr>
              <w:t xml:space="preserve"> </w:t>
            </w:r>
            <w:r w:rsidRPr="00737BF4">
              <w:rPr>
                <w:rFonts w:eastAsia="宋体"/>
                <w:color w:val="000000"/>
                <w:sz w:val="21"/>
              </w:rPr>
              <w:t>2013</w:t>
            </w:r>
          </w:p>
        </w:tc>
        <w:tc>
          <w:tcPr>
            <w:tcW w:w="4961" w:type="dxa"/>
            <w:vAlign w:val="center"/>
          </w:tcPr>
          <w:p w14:paraId="635FB007" w14:textId="77777777" w:rsidR="00512FC2" w:rsidRPr="00737BF4" w:rsidRDefault="00512FC2" w:rsidP="0003131A">
            <w:pPr>
              <w:ind w:firstLineChars="0" w:firstLine="0"/>
              <w:jc w:val="center"/>
              <w:rPr>
                <w:sz w:val="21"/>
              </w:rPr>
            </w:pPr>
            <w:r w:rsidRPr="00737BF4">
              <w:rPr>
                <w:sz w:val="21"/>
              </w:rPr>
              <w:t>Included the use of self-exercises (muscle exercise form according to Prof. Schulte, self-massage techniques, mouth opening exercises), medication-based therapy using NSAID, muscle relaxants as well as manual therapy.</w:t>
            </w:r>
          </w:p>
        </w:tc>
        <w:tc>
          <w:tcPr>
            <w:tcW w:w="3119" w:type="dxa"/>
            <w:vAlign w:val="center"/>
          </w:tcPr>
          <w:p w14:paraId="68F0EBCF" w14:textId="77777777" w:rsidR="00512FC2" w:rsidRPr="00737BF4" w:rsidRDefault="00512FC2" w:rsidP="0003131A">
            <w:pPr>
              <w:ind w:firstLineChars="0" w:firstLine="0"/>
              <w:jc w:val="center"/>
              <w:rPr>
                <w:sz w:val="21"/>
              </w:rPr>
            </w:pPr>
            <w:r w:rsidRPr="00737BF4">
              <w:rPr>
                <w:sz w:val="21"/>
              </w:rPr>
              <w:t>SB: semi-finished occlusal appliance</w:t>
            </w:r>
          </w:p>
          <w:p w14:paraId="7D935A48" w14:textId="77777777" w:rsidR="00512FC2" w:rsidRPr="00737BF4" w:rsidRDefault="00512FC2" w:rsidP="0003131A">
            <w:pPr>
              <w:ind w:firstLineChars="0" w:firstLine="0"/>
              <w:jc w:val="center"/>
              <w:rPr>
                <w:sz w:val="21"/>
              </w:rPr>
            </w:pPr>
            <w:r w:rsidRPr="00737BF4">
              <w:rPr>
                <w:sz w:val="21"/>
              </w:rPr>
              <w:t>SS: laboratory-made occlusal appliance</w:t>
            </w:r>
          </w:p>
        </w:tc>
      </w:tr>
      <w:tr w:rsidR="00512FC2" w:rsidRPr="00737BF4" w14:paraId="0CFE08D3" w14:textId="77777777" w:rsidTr="00737BF4">
        <w:trPr>
          <w:jc w:val="center"/>
        </w:trPr>
        <w:tc>
          <w:tcPr>
            <w:tcW w:w="1496" w:type="dxa"/>
            <w:vMerge/>
            <w:vAlign w:val="center"/>
          </w:tcPr>
          <w:p w14:paraId="04659596" w14:textId="77777777" w:rsidR="00512FC2" w:rsidRPr="00737BF4" w:rsidRDefault="00512FC2" w:rsidP="0003131A">
            <w:pPr>
              <w:ind w:firstLineChars="0" w:firstLine="0"/>
              <w:jc w:val="left"/>
              <w:rPr>
                <w:sz w:val="21"/>
              </w:rPr>
            </w:pPr>
          </w:p>
        </w:tc>
        <w:tc>
          <w:tcPr>
            <w:tcW w:w="2043" w:type="dxa"/>
            <w:vAlign w:val="center"/>
          </w:tcPr>
          <w:p w14:paraId="48283E1C" w14:textId="733310FE"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Costa</w:t>
            </w:r>
            <w:r w:rsidR="00220755">
              <w:rPr>
                <w:rFonts w:eastAsia="宋体"/>
                <w:color w:val="000000"/>
                <w:sz w:val="21"/>
              </w:rPr>
              <w:t xml:space="preserve"> </w:t>
            </w:r>
            <w:r w:rsidRPr="00737BF4">
              <w:rPr>
                <w:rFonts w:eastAsia="宋体"/>
                <w:color w:val="000000"/>
                <w:sz w:val="21"/>
              </w:rPr>
              <w:t>2015</w:t>
            </w:r>
          </w:p>
        </w:tc>
        <w:tc>
          <w:tcPr>
            <w:tcW w:w="4961" w:type="dxa"/>
            <w:vAlign w:val="center"/>
          </w:tcPr>
          <w:p w14:paraId="4AE38EDD" w14:textId="77777777" w:rsidR="00512FC2" w:rsidRPr="00737BF4" w:rsidRDefault="00512FC2" w:rsidP="0003131A">
            <w:pPr>
              <w:ind w:firstLineChars="0" w:firstLine="0"/>
              <w:jc w:val="center"/>
              <w:rPr>
                <w:sz w:val="21"/>
              </w:rPr>
            </w:pPr>
            <w:r w:rsidRPr="00737BF4">
              <w:rPr>
                <w:sz w:val="21"/>
              </w:rPr>
              <w:t>Verbal and written instructions about TMD etiology and prognosis, diet modification in order to avoid hard foods, use of reminders to avoid parafunctional habits, relaxation exercises for the jaw muscles, application of a heating pad on painful muscles followed by stretching and self-massage, instructions about sleep hygiene, and incentives for social and aerobic activities. The suggested frequency for application of heating pads on painful muscles, followed by stretching and self-massage, was three to five times a week for at least 30 minutes each. One therapist was available full time to clarify any doubts related to the instructions. All instructions were clearly repeated during each assessment appointment.</w:t>
            </w:r>
          </w:p>
        </w:tc>
        <w:tc>
          <w:tcPr>
            <w:tcW w:w="3119" w:type="dxa"/>
            <w:vAlign w:val="center"/>
          </w:tcPr>
          <w:p w14:paraId="16EC9432" w14:textId="77777777" w:rsidR="00512FC2" w:rsidRPr="00737BF4" w:rsidRDefault="00512FC2" w:rsidP="0003131A">
            <w:pPr>
              <w:ind w:firstLineChars="0" w:firstLine="0"/>
              <w:jc w:val="center"/>
              <w:rPr>
                <w:sz w:val="21"/>
              </w:rPr>
            </w:pPr>
            <w:r w:rsidRPr="00737BF4">
              <w:rPr>
                <w:sz w:val="21"/>
              </w:rPr>
              <w:t>splints</w:t>
            </w:r>
          </w:p>
        </w:tc>
      </w:tr>
      <w:tr w:rsidR="00512FC2" w:rsidRPr="00737BF4" w14:paraId="2B2C4CC0" w14:textId="77777777" w:rsidTr="00737BF4">
        <w:trPr>
          <w:jc w:val="center"/>
        </w:trPr>
        <w:tc>
          <w:tcPr>
            <w:tcW w:w="1496" w:type="dxa"/>
            <w:vMerge/>
            <w:vAlign w:val="center"/>
          </w:tcPr>
          <w:p w14:paraId="08A54525" w14:textId="77777777" w:rsidR="00512FC2" w:rsidRPr="00737BF4" w:rsidRDefault="00512FC2" w:rsidP="0003131A">
            <w:pPr>
              <w:ind w:firstLineChars="0" w:firstLine="0"/>
              <w:jc w:val="left"/>
              <w:rPr>
                <w:sz w:val="21"/>
              </w:rPr>
            </w:pPr>
          </w:p>
        </w:tc>
        <w:tc>
          <w:tcPr>
            <w:tcW w:w="2043" w:type="dxa"/>
            <w:vAlign w:val="center"/>
          </w:tcPr>
          <w:p w14:paraId="475A62A6" w14:textId="24CDBFE4"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Qvintus</w:t>
            </w:r>
            <w:proofErr w:type="spellEnd"/>
            <w:r w:rsidR="00220755">
              <w:rPr>
                <w:rFonts w:eastAsia="宋体"/>
                <w:color w:val="000000"/>
                <w:sz w:val="21"/>
              </w:rPr>
              <w:t xml:space="preserve"> </w:t>
            </w:r>
            <w:r w:rsidRPr="00737BF4">
              <w:rPr>
                <w:rFonts w:eastAsia="宋体"/>
                <w:color w:val="000000"/>
                <w:sz w:val="21"/>
              </w:rPr>
              <w:t>2015</w:t>
            </w:r>
          </w:p>
        </w:tc>
        <w:tc>
          <w:tcPr>
            <w:tcW w:w="4961" w:type="dxa"/>
            <w:vAlign w:val="center"/>
          </w:tcPr>
          <w:p w14:paraId="71875BB5"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Patients were instructed to perform a standardized</w:t>
            </w:r>
          </w:p>
          <w:p w14:paraId="70D6340C"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 xml:space="preserve">program for masticatory muscle exercises as described </w:t>
            </w:r>
            <w:r w:rsidRPr="00737BF4">
              <w:rPr>
                <w:rFonts w:eastAsia="宋体"/>
                <w:color w:val="000000"/>
                <w:sz w:val="21"/>
              </w:rPr>
              <w:lastRenderedPageBreak/>
              <w:t xml:space="preserve">by Carlsson and Magnusson. At the beginning of the training program, active mouth openings, </w:t>
            </w:r>
            <w:proofErr w:type="spellStart"/>
            <w:r w:rsidRPr="00737BF4">
              <w:rPr>
                <w:rFonts w:eastAsia="宋体"/>
                <w:color w:val="000000"/>
                <w:sz w:val="21"/>
              </w:rPr>
              <w:t>latero-trusive</w:t>
            </w:r>
            <w:proofErr w:type="spellEnd"/>
            <w:r w:rsidRPr="00737BF4">
              <w:rPr>
                <w:rFonts w:eastAsia="宋体"/>
                <w:color w:val="000000"/>
                <w:sz w:val="21"/>
              </w:rPr>
              <w:t xml:space="preserve"> movements and protrusive movements were performed. The mandible was held in the maximal positions for a few seconds on each movement. Thereafter, these movements were made towards resistance (using patient’s own fingers). After jaw exercises, the patients were suggested to open the jaw wide, stretching it with fingers a few times for 10–20 s. These movements were repeated 7–10 times per training sessions, and the sessions were performed 2–3 times per day. The patients received written instructions, and the movements were also demonstrated by the dentist before the treatment and reprised if necessary. The instructions for masticatory muscle exercises were given by the same dentist (KS) at the first visit. The </w:t>
            </w:r>
            <w:proofErr w:type="spellStart"/>
            <w:r w:rsidRPr="00737BF4">
              <w:rPr>
                <w:rFonts w:eastAsia="宋体"/>
                <w:color w:val="000000"/>
                <w:sz w:val="21"/>
              </w:rPr>
              <w:t>stabilisation</w:t>
            </w:r>
            <w:proofErr w:type="spellEnd"/>
            <w:r w:rsidRPr="00737BF4">
              <w:rPr>
                <w:rFonts w:eastAsia="宋体"/>
                <w:color w:val="000000"/>
                <w:sz w:val="21"/>
              </w:rPr>
              <w:t xml:space="preserve"> splint treatments were performed by two other dentists who were carefully instructed in the treatment method.</w:t>
            </w:r>
          </w:p>
        </w:tc>
        <w:tc>
          <w:tcPr>
            <w:tcW w:w="3119" w:type="dxa"/>
            <w:vAlign w:val="center"/>
          </w:tcPr>
          <w:p w14:paraId="6497B5F4"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lastRenderedPageBreak/>
              <w:t xml:space="preserve">Home-based rehabilitation + stabilization splint (The </w:t>
            </w:r>
            <w:proofErr w:type="spellStart"/>
            <w:r w:rsidRPr="00737BF4">
              <w:rPr>
                <w:rFonts w:eastAsia="宋体"/>
                <w:color w:val="000000"/>
                <w:sz w:val="21"/>
              </w:rPr>
              <w:lastRenderedPageBreak/>
              <w:t>stabilisation</w:t>
            </w:r>
            <w:proofErr w:type="spellEnd"/>
            <w:r w:rsidRPr="00737BF4">
              <w:rPr>
                <w:rFonts w:eastAsia="宋体"/>
                <w:color w:val="000000"/>
                <w:sz w:val="21"/>
              </w:rPr>
              <w:t xml:space="preserve"> splints were made of heat-cured acrylic).</w:t>
            </w:r>
          </w:p>
        </w:tc>
      </w:tr>
      <w:tr w:rsidR="00512FC2" w:rsidRPr="00737BF4" w14:paraId="1F249457" w14:textId="77777777" w:rsidTr="00737BF4">
        <w:trPr>
          <w:jc w:val="center"/>
        </w:trPr>
        <w:tc>
          <w:tcPr>
            <w:tcW w:w="1496" w:type="dxa"/>
            <w:vMerge/>
            <w:vAlign w:val="center"/>
          </w:tcPr>
          <w:p w14:paraId="5D8925EF" w14:textId="77777777" w:rsidR="00512FC2" w:rsidRPr="00737BF4" w:rsidRDefault="00512FC2" w:rsidP="0003131A">
            <w:pPr>
              <w:ind w:firstLineChars="0" w:firstLine="0"/>
              <w:jc w:val="left"/>
              <w:rPr>
                <w:sz w:val="21"/>
              </w:rPr>
            </w:pPr>
          </w:p>
        </w:tc>
        <w:tc>
          <w:tcPr>
            <w:tcW w:w="2043" w:type="dxa"/>
            <w:vAlign w:val="center"/>
          </w:tcPr>
          <w:p w14:paraId="718126E6" w14:textId="7188D825"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 xml:space="preserve">de </w:t>
            </w:r>
            <w:proofErr w:type="spellStart"/>
            <w:r w:rsidRPr="00737BF4">
              <w:rPr>
                <w:rFonts w:eastAsia="宋体"/>
                <w:color w:val="000000"/>
                <w:sz w:val="21"/>
              </w:rPr>
              <w:t>Resende</w:t>
            </w:r>
            <w:proofErr w:type="spellEnd"/>
            <w:r w:rsidR="00220755">
              <w:rPr>
                <w:rFonts w:eastAsia="宋体"/>
                <w:color w:val="000000"/>
                <w:sz w:val="21"/>
              </w:rPr>
              <w:t xml:space="preserve"> </w:t>
            </w:r>
            <w:r w:rsidRPr="00737BF4">
              <w:rPr>
                <w:rFonts w:eastAsia="宋体"/>
                <w:color w:val="000000"/>
                <w:sz w:val="21"/>
              </w:rPr>
              <w:t>201</w:t>
            </w:r>
            <w:r w:rsidRPr="00840759">
              <w:rPr>
                <w:rFonts w:eastAsia="宋体"/>
                <w:color w:val="000000"/>
                <w:sz w:val="21"/>
              </w:rPr>
              <w:t>9</w:t>
            </w:r>
            <w:r w:rsidR="00737BF4" w:rsidRPr="00840759">
              <w:rPr>
                <mc:AlternateContent>
                  <mc:Choice Requires="w16se">
                    <w:rFonts w:eastAsia="宋体"/>
                  </mc:Choice>
                  <mc:Fallback>
                    <w:rFonts w:ascii="宋体" w:eastAsia="宋体" w:hAnsi="宋体" w:cs="宋体" w:hint="eastAsia"/>
                  </mc:Fallback>
                </mc:AlternateContent>
                <w:color w:val="000000"/>
                <w:sz w:val="21"/>
              </w:rPr>
              <mc:AlternateContent>
                <mc:Choice Requires="w16se">
                  <w16se:symEx w16se:font="宋体" w16se:char="2460"/>
                </mc:Choice>
                <mc:Fallback>
                  <w:t>①</w:t>
                </mc:Fallback>
              </mc:AlternateContent>
            </w:r>
            <w:r w:rsidR="00737BF4" w:rsidRPr="00840759">
              <w:rPr>
                <mc:AlternateContent>
                  <mc:Choice Requires="w16se">
                    <w:rFonts w:eastAsia="宋体"/>
                  </mc:Choice>
                  <mc:Fallback>
                    <w:rFonts w:ascii="宋体" w:eastAsia="宋体" w:hAnsi="宋体" w:cs="宋体" w:hint="eastAsia"/>
                  </mc:Fallback>
                </mc:AlternateContent>
                <w:color w:val="000000"/>
                <w:sz w:val="21"/>
              </w:rPr>
              <mc:AlternateContent>
                <mc:Choice Requires="w16se">
                  <w16se:symEx w16se:font="宋体" w16se:char="2461"/>
                </mc:Choice>
                <mc:Fallback>
                  <w:t>②</w:t>
                </mc:Fallback>
              </mc:AlternateContent>
            </w:r>
          </w:p>
        </w:tc>
        <w:tc>
          <w:tcPr>
            <w:tcW w:w="4961" w:type="dxa"/>
            <w:vAlign w:val="center"/>
          </w:tcPr>
          <w:p w14:paraId="02BE4709" w14:textId="77777777" w:rsidR="00512FC2" w:rsidRPr="00737BF4" w:rsidRDefault="00512FC2" w:rsidP="0003131A">
            <w:pPr>
              <w:ind w:firstLineChars="0" w:firstLine="0"/>
              <w:jc w:val="center"/>
              <w:rPr>
                <w:sz w:val="21"/>
              </w:rPr>
            </w:pPr>
            <w:r w:rsidRPr="00737BF4">
              <w:rPr>
                <w:sz w:val="21"/>
              </w:rPr>
              <w:t>Explaining the etiology of TMD and possible harmful and parafunctional habits, such as biting a pen, nails, mouth corners; chewing gum; conscious teeth tightening; and wide opening of the mouth for eating and yawning. The importance of physical exercises, avoiding caffeinated drinks at night, body posture, and a good quality of sleep was also advised. Personalized counseling was done in 30 m sessions initially and reinforced after 15 days.</w:t>
            </w:r>
          </w:p>
        </w:tc>
        <w:tc>
          <w:tcPr>
            <w:tcW w:w="3119" w:type="dxa"/>
            <w:vAlign w:val="center"/>
          </w:tcPr>
          <w:p w14:paraId="58B7D2F3" w14:textId="77777777" w:rsidR="00512FC2" w:rsidRPr="00737BF4" w:rsidRDefault="00512FC2" w:rsidP="0003131A">
            <w:pPr>
              <w:ind w:firstLineChars="0" w:firstLine="0"/>
              <w:jc w:val="center"/>
              <w:rPr>
                <w:sz w:val="21"/>
              </w:rPr>
            </w:pPr>
            <w:r w:rsidRPr="00737BF4">
              <w:rPr>
                <w:sz w:val="21"/>
              </w:rPr>
              <w:t xml:space="preserve">Splints: </w:t>
            </w:r>
            <w:proofErr w:type="spellStart"/>
            <w:r w:rsidRPr="00737BF4">
              <w:rPr>
                <w:sz w:val="21"/>
              </w:rPr>
              <w:t>thermopolymerizable</w:t>
            </w:r>
            <w:proofErr w:type="spellEnd"/>
            <w:r w:rsidRPr="00737BF4">
              <w:rPr>
                <w:sz w:val="21"/>
              </w:rPr>
              <w:t xml:space="preserve"> acrylic resin (</w:t>
            </w:r>
            <w:proofErr w:type="spellStart"/>
            <w:r w:rsidRPr="00737BF4">
              <w:rPr>
                <w:sz w:val="21"/>
              </w:rPr>
              <w:t>Vipi</w:t>
            </w:r>
            <w:proofErr w:type="spellEnd"/>
            <w:r w:rsidRPr="00737BF4">
              <w:rPr>
                <w:sz w:val="21"/>
              </w:rPr>
              <w:t xml:space="preserve"> </w:t>
            </w:r>
            <w:proofErr w:type="spellStart"/>
            <w:r w:rsidRPr="00737BF4">
              <w:rPr>
                <w:sz w:val="21"/>
              </w:rPr>
              <w:t>Cril</w:t>
            </w:r>
            <w:proofErr w:type="spellEnd"/>
            <w:r w:rsidRPr="00737BF4">
              <w:rPr>
                <w:sz w:val="21"/>
              </w:rPr>
              <w:t xml:space="preserve"> Plus, </w:t>
            </w:r>
            <w:proofErr w:type="spellStart"/>
            <w:r w:rsidRPr="00737BF4">
              <w:rPr>
                <w:sz w:val="21"/>
              </w:rPr>
              <w:t>Vipi</w:t>
            </w:r>
            <w:proofErr w:type="spellEnd"/>
            <w:r w:rsidRPr="00737BF4">
              <w:rPr>
                <w:sz w:val="21"/>
              </w:rPr>
              <w:t xml:space="preserve"> </w:t>
            </w:r>
            <w:proofErr w:type="spellStart"/>
            <w:r w:rsidRPr="00737BF4">
              <w:rPr>
                <w:sz w:val="21"/>
              </w:rPr>
              <w:t>Produtos</w:t>
            </w:r>
            <w:proofErr w:type="spellEnd"/>
            <w:r w:rsidRPr="00737BF4">
              <w:rPr>
                <w:sz w:val="21"/>
              </w:rPr>
              <w:t xml:space="preserve"> </w:t>
            </w:r>
            <w:proofErr w:type="spellStart"/>
            <w:r w:rsidRPr="00737BF4">
              <w:rPr>
                <w:sz w:val="21"/>
              </w:rPr>
              <w:t>Odontológicos</w:t>
            </w:r>
            <w:proofErr w:type="spellEnd"/>
            <w:r w:rsidRPr="00737BF4">
              <w:rPr>
                <w:sz w:val="21"/>
              </w:rPr>
              <w:t xml:space="preserve">, </w:t>
            </w:r>
            <w:proofErr w:type="spellStart"/>
            <w:r w:rsidRPr="00737BF4">
              <w:rPr>
                <w:sz w:val="21"/>
              </w:rPr>
              <w:t>Pirassununga</w:t>
            </w:r>
            <w:proofErr w:type="spellEnd"/>
            <w:r w:rsidRPr="00737BF4">
              <w:rPr>
                <w:sz w:val="21"/>
              </w:rPr>
              <w:t>, SP, Brazil)</w:t>
            </w:r>
          </w:p>
        </w:tc>
      </w:tr>
      <w:tr w:rsidR="00512FC2" w:rsidRPr="00737BF4" w14:paraId="61CFD245" w14:textId="77777777" w:rsidTr="00737BF4">
        <w:trPr>
          <w:jc w:val="center"/>
        </w:trPr>
        <w:tc>
          <w:tcPr>
            <w:tcW w:w="1496" w:type="dxa"/>
            <w:vMerge/>
            <w:vAlign w:val="center"/>
          </w:tcPr>
          <w:p w14:paraId="595B92D7" w14:textId="77777777" w:rsidR="00512FC2" w:rsidRPr="00737BF4" w:rsidRDefault="00512FC2" w:rsidP="0003131A">
            <w:pPr>
              <w:ind w:firstLineChars="0" w:firstLine="0"/>
              <w:jc w:val="left"/>
              <w:rPr>
                <w:sz w:val="21"/>
              </w:rPr>
            </w:pPr>
          </w:p>
        </w:tc>
        <w:tc>
          <w:tcPr>
            <w:tcW w:w="2043" w:type="dxa"/>
            <w:vAlign w:val="center"/>
          </w:tcPr>
          <w:p w14:paraId="291D15A7" w14:textId="2A4D4C86"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Melo</w:t>
            </w:r>
            <w:proofErr w:type="spellEnd"/>
            <w:r w:rsidR="00220755">
              <w:rPr>
                <w:rFonts w:eastAsia="宋体"/>
                <w:color w:val="000000"/>
                <w:sz w:val="21"/>
              </w:rPr>
              <w:t xml:space="preserve"> </w:t>
            </w:r>
            <w:r w:rsidRPr="00737BF4">
              <w:rPr>
                <w:rFonts w:eastAsia="宋体"/>
                <w:color w:val="000000"/>
                <w:sz w:val="21"/>
              </w:rPr>
              <w:t>2020</w:t>
            </w:r>
            <w:r w:rsidR="00737BF4" w:rsidRPr="00737BF4">
              <w:rPr>
                <mc:AlternateContent>
                  <mc:Choice Requires="w16se">
                    <w:rFonts w:eastAsia="宋体"/>
                  </mc:Choice>
                  <mc:Fallback>
                    <w:rFonts w:ascii="宋体" w:eastAsia="宋体" w:hAnsi="宋体" w:cs="宋体" w:hint="eastAsia"/>
                  </mc:Fallback>
                </mc:AlternateContent>
                <w:color w:val="000000"/>
                <w:sz w:val="21"/>
              </w:rPr>
              <mc:AlternateContent>
                <mc:Choice Requires="w16se">
                  <w16se:symEx w16se:font="宋体" w16se:char="2460"/>
                </mc:Choice>
                <mc:Fallback>
                  <w:t>①</w:t>
                </mc:Fallback>
              </mc:AlternateContent>
            </w:r>
            <w:r w:rsidR="00737BF4" w:rsidRPr="00737BF4">
              <w:rPr>
                <mc:AlternateContent>
                  <mc:Choice Requires="w16se">
                    <w:rFonts w:eastAsia="宋体"/>
                  </mc:Choice>
                  <mc:Fallback>
                    <w:rFonts w:ascii="宋体" w:eastAsia="宋体" w:hAnsi="宋体" w:cs="宋体" w:hint="eastAsia"/>
                  </mc:Fallback>
                </mc:AlternateContent>
                <w:color w:val="000000"/>
                <w:sz w:val="21"/>
              </w:rPr>
              <mc:AlternateContent>
                <mc:Choice Requires="w16se">
                  <w16se:symEx w16se:font="宋体" w16se:char="2461"/>
                </mc:Choice>
                <mc:Fallback>
                  <w:t>②</w:t>
                </mc:Fallback>
              </mc:AlternateContent>
            </w:r>
          </w:p>
        </w:tc>
        <w:tc>
          <w:tcPr>
            <w:tcW w:w="4961" w:type="dxa"/>
            <w:vAlign w:val="center"/>
          </w:tcPr>
          <w:p w14:paraId="7FC46910" w14:textId="148A6482" w:rsidR="00512FC2" w:rsidRPr="00737BF4" w:rsidRDefault="00512FC2" w:rsidP="0003131A">
            <w:pPr>
              <w:ind w:firstLineChars="0" w:firstLine="0"/>
              <w:jc w:val="center"/>
              <w:rPr>
                <w:sz w:val="21"/>
              </w:rPr>
            </w:pPr>
            <w:r w:rsidRPr="00737BF4">
              <w:rPr>
                <w:sz w:val="21"/>
              </w:rPr>
              <w:t>An investigation was made into habits and</w:t>
            </w:r>
            <w:r w:rsidR="00737BF4">
              <w:rPr>
                <w:sz w:val="21"/>
              </w:rPr>
              <w:t xml:space="preserve"> </w:t>
            </w:r>
            <w:r w:rsidRPr="00737BF4">
              <w:rPr>
                <w:sz w:val="21"/>
              </w:rPr>
              <w:t xml:space="preserve">other factors that might be responsible for the </w:t>
            </w:r>
            <w:proofErr w:type="spellStart"/>
            <w:r w:rsidRPr="00737BF4">
              <w:rPr>
                <w:sz w:val="21"/>
              </w:rPr>
              <w:t>aetiology</w:t>
            </w:r>
            <w:proofErr w:type="spellEnd"/>
            <w:r w:rsidRPr="00737BF4">
              <w:rPr>
                <w:sz w:val="21"/>
              </w:rPr>
              <w:t xml:space="preserve"> of the patient’s dysfunction, and then a series of orientated guidelines for each case were developed that individualize treatment according to personal needs. In addition, general characteristics about the disease were clarified, so that patients understood their condition and felt able to manage it themselves. At the end of the consultation, the patient received a written booklet with dietary guidelines, physical exercises, deleterious habits, instructions on correct mandibular function, posture and sleep hygiene.</w:t>
            </w:r>
          </w:p>
        </w:tc>
        <w:tc>
          <w:tcPr>
            <w:tcW w:w="3119" w:type="dxa"/>
            <w:vAlign w:val="center"/>
          </w:tcPr>
          <w:p w14:paraId="2CFF864C" w14:textId="77777777" w:rsidR="00512FC2" w:rsidRPr="00737BF4" w:rsidRDefault="00512FC2" w:rsidP="0003131A">
            <w:pPr>
              <w:ind w:firstLineChars="0" w:firstLine="0"/>
              <w:jc w:val="center"/>
              <w:rPr>
                <w:sz w:val="21"/>
              </w:rPr>
            </w:pPr>
            <w:r w:rsidRPr="00737BF4">
              <w:rPr>
                <w:sz w:val="21"/>
              </w:rPr>
              <w:t>Splints;</w:t>
            </w:r>
          </w:p>
        </w:tc>
      </w:tr>
      <w:tr w:rsidR="00512FC2" w:rsidRPr="00737BF4" w14:paraId="3EF9FBCC" w14:textId="77777777" w:rsidTr="00737BF4">
        <w:trPr>
          <w:jc w:val="center"/>
        </w:trPr>
        <w:tc>
          <w:tcPr>
            <w:tcW w:w="1496" w:type="dxa"/>
            <w:vMerge/>
            <w:vAlign w:val="center"/>
          </w:tcPr>
          <w:p w14:paraId="7CC297E6" w14:textId="77777777" w:rsidR="00512FC2" w:rsidRPr="00737BF4" w:rsidRDefault="00512FC2" w:rsidP="0003131A">
            <w:pPr>
              <w:ind w:firstLineChars="0" w:firstLine="0"/>
              <w:jc w:val="left"/>
              <w:rPr>
                <w:sz w:val="21"/>
              </w:rPr>
            </w:pPr>
          </w:p>
        </w:tc>
        <w:tc>
          <w:tcPr>
            <w:tcW w:w="2043" w:type="dxa"/>
            <w:vAlign w:val="center"/>
          </w:tcPr>
          <w:p w14:paraId="504A55E7" w14:textId="0E49DACD"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Wanman</w:t>
            </w:r>
            <w:proofErr w:type="spellEnd"/>
            <w:r w:rsidR="00220755">
              <w:rPr>
                <w:rFonts w:eastAsia="宋体"/>
                <w:color w:val="000000"/>
                <w:sz w:val="21"/>
              </w:rPr>
              <w:t xml:space="preserve"> </w:t>
            </w:r>
            <w:r w:rsidRPr="00737BF4">
              <w:rPr>
                <w:rFonts w:eastAsia="宋体"/>
                <w:color w:val="000000"/>
                <w:sz w:val="21"/>
              </w:rPr>
              <w:t>2020</w:t>
            </w:r>
          </w:p>
        </w:tc>
        <w:tc>
          <w:tcPr>
            <w:tcW w:w="4961" w:type="dxa"/>
            <w:vAlign w:val="center"/>
          </w:tcPr>
          <w:p w14:paraId="4ECE68CB" w14:textId="1C3E8268" w:rsidR="00512FC2" w:rsidRPr="00737BF4" w:rsidRDefault="00512FC2" w:rsidP="0003131A">
            <w:pPr>
              <w:ind w:firstLineChars="0" w:firstLine="0"/>
              <w:jc w:val="center"/>
              <w:rPr>
                <w:sz w:val="21"/>
              </w:rPr>
            </w:pPr>
            <w:r w:rsidRPr="00737BF4">
              <w:rPr>
                <w:sz w:val="21"/>
              </w:rPr>
              <w:t xml:space="preserve">Home regime of jaw exercises. They were instructed to do two different trainings. The 1st type of exercise was jaw opening and closing movements daily for 5 minutes after each meal with the mandible and the head of the TMJ in a slightly protruded position. This exercise should not produce any clicking sounds. The 2nd type </w:t>
            </w:r>
            <w:r w:rsidRPr="00737BF4">
              <w:rPr>
                <w:sz w:val="21"/>
              </w:rPr>
              <w:lastRenderedPageBreak/>
              <w:t>of exercise was isometric exercises; this entailed jaw opening and jaw protrusion against resistance with the hand for 10 seconds with 10 repetitions each daily. Participants received a training brochure with photos of the exercises and detailed information on frequency and exercise time. The brochure also included a diary.</w:t>
            </w:r>
          </w:p>
        </w:tc>
        <w:tc>
          <w:tcPr>
            <w:tcW w:w="3119" w:type="dxa"/>
            <w:vAlign w:val="center"/>
          </w:tcPr>
          <w:p w14:paraId="5F970079" w14:textId="77777777" w:rsidR="00512FC2" w:rsidRPr="00737BF4" w:rsidRDefault="00512FC2" w:rsidP="0003131A">
            <w:pPr>
              <w:ind w:firstLineChars="0" w:firstLine="0"/>
              <w:jc w:val="center"/>
              <w:rPr>
                <w:sz w:val="21"/>
              </w:rPr>
            </w:pPr>
            <w:r w:rsidRPr="00737BF4">
              <w:rPr>
                <w:sz w:val="21"/>
              </w:rPr>
              <w:lastRenderedPageBreak/>
              <w:t>Splints: resilient bite splint, 4 mm thick BIOPLAST® (Scheu Dental GmbH) produced in a BIOSTAR® heat and vacuum press (Scheu Dental GmbH);</w:t>
            </w:r>
          </w:p>
        </w:tc>
      </w:tr>
      <w:tr w:rsidR="00512FC2" w:rsidRPr="00737BF4" w14:paraId="305BE0F1" w14:textId="77777777" w:rsidTr="00737BF4">
        <w:trPr>
          <w:jc w:val="center"/>
        </w:trPr>
        <w:tc>
          <w:tcPr>
            <w:tcW w:w="1496" w:type="dxa"/>
            <w:vMerge/>
            <w:vAlign w:val="center"/>
          </w:tcPr>
          <w:p w14:paraId="173D92C9" w14:textId="77777777" w:rsidR="00512FC2" w:rsidRPr="00737BF4" w:rsidRDefault="00512FC2" w:rsidP="0003131A">
            <w:pPr>
              <w:ind w:firstLineChars="0" w:firstLine="0"/>
              <w:jc w:val="left"/>
              <w:rPr>
                <w:sz w:val="21"/>
              </w:rPr>
            </w:pPr>
          </w:p>
        </w:tc>
        <w:tc>
          <w:tcPr>
            <w:tcW w:w="2043" w:type="dxa"/>
            <w:vAlign w:val="center"/>
          </w:tcPr>
          <w:p w14:paraId="3034DC0C" w14:textId="23FCC312"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Peixoto</w:t>
            </w:r>
            <w:proofErr w:type="spellEnd"/>
            <w:r w:rsidR="00220755">
              <w:rPr>
                <w:rFonts w:eastAsia="宋体"/>
                <w:color w:val="000000"/>
                <w:sz w:val="21"/>
              </w:rPr>
              <w:t xml:space="preserve"> </w:t>
            </w:r>
            <w:r w:rsidRPr="00737BF4">
              <w:rPr>
                <w:rFonts w:eastAsia="宋体"/>
                <w:color w:val="000000"/>
                <w:sz w:val="21"/>
              </w:rPr>
              <w:t>2021</w:t>
            </w:r>
            <w:r w:rsidR="00737BF4" w:rsidRPr="00737BF4">
              <w:rPr>
                <mc:AlternateContent>
                  <mc:Choice Requires="w16se">
                    <w:rFonts w:eastAsia="宋体"/>
                  </mc:Choice>
                  <mc:Fallback>
                    <w:rFonts w:ascii="宋体" w:eastAsia="宋体" w:hAnsi="宋体" w:cs="宋体" w:hint="eastAsia"/>
                  </mc:Fallback>
                </mc:AlternateContent>
                <w:color w:val="000000"/>
                <w:sz w:val="21"/>
              </w:rPr>
              <mc:AlternateContent>
                <mc:Choice Requires="w16se">
                  <w16se:symEx w16se:font="宋体" w16se:char="2460"/>
                </mc:Choice>
                <mc:Fallback>
                  <w:t>①</w:t>
                </mc:Fallback>
              </mc:AlternateContent>
            </w:r>
          </w:p>
        </w:tc>
        <w:tc>
          <w:tcPr>
            <w:tcW w:w="4961" w:type="dxa"/>
            <w:vAlign w:val="center"/>
          </w:tcPr>
          <w:p w14:paraId="76EA8695" w14:textId="77777777" w:rsidR="00512FC2" w:rsidRPr="00737BF4" w:rsidRDefault="00512FC2" w:rsidP="0003131A">
            <w:pPr>
              <w:ind w:firstLineChars="0" w:firstLine="0"/>
              <w:jc w:val="center"/>
              <w:rPr>
                <w:color w:val="101214"/>
                <w:sz w:val="21"/>
                <w:shd w:val="clear" w:color="auto" w:fill="FCFDFE"/>
              </w:rPr>
            </w:pPr>
            <w:r w:rsidRPr="00737BF4">
              <w:rPr>
                <w:sz w:val="21"/>
              </w:rPr>
              <w:t>Patients received verbal and written guidelines, which were reinforced within 15 days from the first consultation. General characteristics of the dysfunction were clarified, so that they would feel able to self-manage themselves. At the end of the consultation, the patients received a flyer with dietary guidelines and recommendations on physical exercises, harmful habits, posture, and sleep hygiene.</w:t>
            </w:r>
          </w:p>
        </w:tc>
        <w:tc>
          <w:tcPr>
            <w:tcW w:w="3119" w:type="dxa"/>
            <w:vAlign w:val="center"/>
          </w:tcPr>
          <w:p w14:paraId="1E39F43F" w14:textId="77777777" w:rsidR="00512FC2" w:rsidRPr="00737BF4" w:rsidRDefault="00512FC2" w:rsidP="0003131A">
            <w:pPr>
              <w:ind w:firstLineChars="0" w:firstLine="0"/>
              <w:jc w:val="center"/>
              <w:rPr>
                <w:sz w:val="21"/>
              </w:rPr>
            </w:pPr>
            <w:r w:rsidRPr="00737BF4">
              <w:rPr>
                <w:sz w:val="21"/>
              </w:rPr>
              <w:t>Splints</w:t>
            </w:r>
          </w:p>
        </w:tc>
      </w:tr>
      <w:tr w:rsidR="00512FC2" w:rsidRPr="00737BF4" w14:paraId="63E79E8D" w14:textId="77777777" w:rsidTr="00737BF4">
        <w:trPr>
          <w:jc w:val="center"/>
        </w:trPr>
        <w:tc>
          <w:tcPr>
            <w:tcW w:w="1496" w:type="dxa"/>
            <w:vMerge/>
            <w:vAlign w:val="center"/>
          </w:tcPr>
          <w:p w14:paraId="4FD13F0A" w14:textId="77777777" w:rsidR="00512FC2" w:rsidRPr="00737BF4" w:rsidRDefault="00512FC2" w:rsidP="0003131A">
            <w:pPr>
              <w:ind w:firstLineChars="0" w:firstLine="0"/>
              <w:jc w:val="left"/>
              <w:rPr>
                <w:sz w:val="21"/>
              </w:rPr>
            </w:pPr>
          </w:p>
        </w:tc>
        <w:tc>
          <w:tcPr>
            <w:tcW w:w="2043" w:type="dxa"/>
            <w:vAlign w:val="center"/>
          </w:tcPr>
          <w:p w14:paraId="296C3308" w14:textId="6C0CEDA9"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Ram</w:t>
            </w:r>
            <w:r w:rsidR="00220755">
              <w:rPr>
                <w:rFonts w:eastAsia="宋体"/>
                <w:color w:val="000000"/>
                <w:sz w:val="21"/>
              </w:rPr>
              <w:t xml:space="preserve"> </w:t>
            </w:r>
            <w:r w:rsidRPr="00737BF4">
              <w:rPr>
                <w:rFonts w:eastAsia="宋体"/>
                <w:color w:val="000000"/>
                <w:sz w:val="21"/>
              </w:rPr>
              <w:t>2021</w:t>
            </w:r>
            <w:r w:rsidR="00737BF4" w:rsidRPr="00737BF4">
              <w:rPr>
                <mc:AlternateContent>
                  <mc:Choice Requires="w16se">
                    <w:rFonts w:eastAsia="宋体"/>
                  </mc:Choice>
                  <mc:Fallback>
                    <w:rFonts w:ascii="宋体" w:eastAsia="宋体" w:hAnsi="宋体" w:cs="宋体" w:hint="eastAsia"/>
                  </mc:Fallback>
                </mc:AlternateContent>
                <w:color w:val="000000"/>
                <w:sz w:val="21"/>
              </w:rPr>
              <mc:AlternateContent>
                <mc:Choice Requires="w16se">
                  <w16se:symEx w16se:font="宋体" w16se:char="2460"/>
                </mc:Choice>
                <mc:Fallback>
                  <w:t>①</w:t>
                </mc:Fallback>
              </mc:AlternateContent>
            </w:r>
          </w:p>
        </w:tc>
        <w:tc>
          <w:tcPr>
            <w:tcW w:w="4961" w:type="dxa"/>
            <w:vAlign w:val="center"/>
          </w:tcPr>
          <w:p w14:paraId="36EE8FED"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Patients were educated regarding the diagnosis and</w:t>
            </w:r>
          </w:p>
          <w:p w14:paraId="79143EA7"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generally favorable prognosis of TMD when appropriate which included reassurance that TMD is a typically benign condition and self</w:t>
            </w:r>
            <w:r w:rsidRPr="00737BF4">
              <w:rPr>
                <w:rFonts w:eastAsia="MS Gothic"/>
                <w:color w:val="000000"/>
                <w:sz w:val="21"/>
              </w:rPr>
              <w:t>‑</w:t>
            </w:r>
            <w:r w:rsidRPr="00737BF4">
              <w:rPr>
                <w:rFonts w:eastAsia="宋体"/>
                <w:color w:val="000000"/>
                <w:sz w:val="21"/>
              </w:rPr>
              <w:t>limiting in the vast majority of cases. Patients were educated regarding the biopsychosocial etiology of TMD, sleep practices, time</w:t>
            </w:r>
            <w:r w:rsidRPr="00737BF4">
              <w:rPr>
                <w:rFonts w:eastAsia="MS Gothic"/>
                <w:color w:val="000000"/>
                <w:sz w:val="21"/>
              </w:rPr>
              <w:t>‑</w:t>
            </w:r>
            <w:r w:rsidRPr="00737BF4">
              <w:rPr>
                <w:rFonts w:eastAsia="宋体"/>
                <w:color w:val="000000"/>
                <w:sz w:val="21"/>
              </w:rPr>
              <w:t>limited use of analgesics, anatomy, and functions of TMJ and associated musculature. Patients were educated regarding identification, monitoring, and avoidance of any parafunctional behavior that can exacerbate the pain and were made conscious to avoid daytime clenching, clicking, or grinding of teeth. Patients were advised to avoid unilateral chewing, excessive talking, and chewing gum, to take proper rest and sleep, to do deep breathing exercises. Advised a pain</w:t>
            </w:r>
            <w:r w:rsidRPr="00737BF4">
              <w:rPr>
                <w:rFonts w:eastAsia="MS Gothic"/>
                <w:color w:val="000000"/>
                <w:sz w:val="21"/>
              </w:rPr>
              <w:t>‑</w:t>
            </w:r>
            <w:r w:rsidRPr="00737BF4">
              <w:rPr>
                <w:rFonts w:eastAsia="宋体"/>
                <w:color w:val="000000"/>
                <w:sz w:val="21"/>
              </w:rPr>
              <w:t>free diet for 2 weeks followed by a review to check the tolerance to firmer consistency food. Instructed to apply moist heat to the area of discomfort for 10 min each time for 2–3 times/day.</w:t>
            </w:r>
          </w:p>
        </w:tc>
        <w:tc>
          <w:tcPr>
            <w:tcW w:w="3119" w:type="dxa"/>
            <w:vAlign w:val="center"/>
          </w:tcPr>
          <w:p w14:paraId="18B4786B"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Stabilization splints: Stabilization splints were constructed by adapting ethylene</w:t>
            </w:r>
            <w:r w:rsidRPr="00737BF4">
              <w:rPr>
                <w:rFonts w:eastAsia="MS Gothic"/>
                <w:color w:val="000000"/>
                <w:sz w:val="21"/>
              </w:rPr>
              <w:t>‑</w:t>
            </w:r>
            <w:r w:rsidRPr="00737BF4">
              <w:rPr>
                <w:rFonts w:eastAsia="宋体"/>
                <w:color w:val="000000"/>
                <w:sz w:val="21"/>
              </w:rPr>
              <w:t>vinyl acetate sheets (2 mm thickness) on</w:t>
            </w:r>
          </w:p>
          <w:p w14:paraId="5E7C5C23"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maxillary casts using a vacuum form machine and occlusal surfaces were modified with auto polymerizing acrylic resin to incorporate the contact of all mandibular teeth in centric relation.</w:t>
            </w:r>
          </w:p>
        </w:tc>
      </w:tr>
      <w:tr w:rsidR="00512FC2" w:rsidRPr="00737BF4" w14:paraId="79CBBEF7" w14:textId="77777777" w:rsidTr="00737BF4">
        <w:trPr>
          <w:jc w:val="center"/>
        </w:trPr>
        <w:tc>
          <w:tcPr>
            <w:tcW w:w="1496" w:type="dxa"/>
            <w:vMerge/>
            <w:vAlign w:val="center"/>
          </w:tcPr>
          <w:p w14:paraId="47BA8062" w14:textId="77777777" w:rsidR="00512FC2" w:rsidRPr="00737BF4" w:rsidRDefault="00512FC2" w:rsidP="0003131A">
            <w:pPr>
              <w:ind w:firstLineChars="0" w:firstLine="0"/>
              <w:jc w:val="left"/>
              <w:rPr>
                <w:sz w:val="21"/>
              </w:rPr>
            </w:pPr>
          </w:p>
        </w:tc>
        <w:tc>
          <w:tcPr>
            <w:tcW w:w="2043" w:type="dxa"/>
            <w:vAlign w:val="center"/>
          </w:tcPr>
          <w:p w14:paraId="58DBFE6D" w14:textId="5E875A85" w:rsidR="00512FC2" w:rsidRPr="00737BF4" w:rsidRDefault="00512FC2" w:rsidP="0003131A">
            <w:pPr>
              <w:tabs>
                <w:tab w:val="left" w:pos="110"/>
              </w:tabs>
              <w:ind w:firstLineChars="0" w:firstLine="0"/>
              <w:jc w:val="center"/>
              <w:rPr>
                <w:color w:val="000000"/>
                <w:sz w:val="21"/>
              </w:rPr>
            </w:pPr>
            <w:proofErr w:type="spellStart"/>
            <w:r w:rsidRPr="00737BF4">
              <w:rPr>
                <w:rFonts w:eastAsia="宋体"/>
                <w:color w:val="000000"/>
                <w:sz w:val="21"/>
              </w:rPr>
              <w:t>Gikić</w:t>
            </w:r>
            <w:proofErr w:type="spellEnd"/>
            <w:r w:rsidR="00220755">
              <w:rPr>
                <w:rFonts w:eastAsia="宋体"/>
                <w:color w:val="000000"/>
                <w:sz w:val="21"/>
              </w:rPr>
              <w:t xml:space="preserve"> </w:t>
            </w:r>
            <w:r w:rsidRPr="00737BF4">
              <w:rPr>
                <w:rFonts w:eastAsia="宋体"/>
                <w:color w:val="000000"/>
                <w:sz w:val="21"/>
              </w:rPr>
              <w:t>2021</w:t>
            </w:r>
          </w:p>
        </w:tc>
        <w:tc>
          <w:tcPr>
            <w:tcW w:w="4961" w:type="dxa"/>
            <w:vAlign w:val="center"/>
          </w:tcPr>
          <w:p w14:paraId="7B7095AA" w14:textId="2D54A081"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 xml:space="preserve">Patients received written materials with information about the nature of temporomandibular disorders (what they are, why they occur, what is the anatomy of the masticatory muscles and temporomandibular joint) and a pictorial presentation and explanation of physical therapy exercises with presentation and review at each follow-up appointment. All patients were required to follow the same home-exercise </w:t>
            </w:r>
            <w:proofErr w:type="spellStart"/>
            <w:r w:rsidRPr="00737BF4">
              <w:rPr>
                <w:rFonts w:eastAsia="宋体"/>
                <w:color w:val="000000"/>
                <w:sz w:val="21"/>
              </w:rPr>
              <w:t>programme</w:t>
            </w:r>
            <w:proofErr w:type="spellEnd"/>
            <w:r w:rsidRPr="00737BF4">
              <w:rPr>
                <w:rFonts w:eastAsia="宋体"/>
                <w:color w:val="000000"/>
                <w:sz w:val="21"/>
              </w:rPr>
              <w:t xml:space="preserve"> which included exercises for passive and active stretching, joint </w:t>
            </w:r>
            <w:proofErr w:type="spellStart"/>
            <w:r w:rsidRPr="00737BF4">
              <w:rPr>
                <w:rFonts w:eastAsia="宋体"/>
                <w:color w:val="000000"/>
                <w:sz w:val="21"/>
              </w:rPr>
              <w:t>mobilisation</w:t>
            </w:r>
            <w:proofErr w:type="spellEnd"/>
            <w:r w:rsidRPr="00737BF4">
              <w:rPr>
                <w:rFonts w:eastAsia="宋体"/>
                <w:color w:val="000000"/>
                <w:sz w:val="21"/>
              </w:rPr>
              <w:t xml:space="preserve">, passive extension and translational movements to the right, left and forward. This procedure is associated with massage of the jaw elevator muscles (temporal muscle and masseter </w:t>
            </w:r>
            <w:r w:rsidRPr="00737BF4">
              <w:rPr>
                <w:rFonts w:eastAsia="宋体"/>
                <w:color w:val="000000"/>
                <w:sz w:val="21"/>
              </w:rPr>
              <w:lastRenderedPageBreak/>
              <w:t>muscle). In addition to the written material, they received a thorough oral explanation of the present temporomandibular disorder with an emphasis on education about the nature of the present pain and ways to deal with it. Exercises were to be performed twice a day (morning and evening) with 10–20 repetitions of each exercise. At each follow-up meeting, patients were required to explain how they were performing exercises and the examiner (IZA) repeated the instructions and corrected them if they were doing something wrong.</w:t>
            </w:r>
          </w:p>
        </w:tc>
        <w:tc>
          <w:tcPr>
            <w:tcW w:w="3119" w:type="dxa"/>
            <w:vAlign w:val="center"/>
          </w:tcPr>
          <w:p w14:paraId="45B2D72F" w14:textId="251D8595"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lastRenderedPageBreak/>
              <w:t xml:space="preserve">Patients received a </w:t>
            </w:r>
            <w:proofErr w:type="spellStart"/>
            <w:r w:rsidRPr="00737BF4">
              <w:rPr>
                <w:rFonts w:eastAsia="宋体"/>
                <w:color w:val="000000"/>
                <w:sz w:val="21"/>
              </w:rPr>
              <w:t>stabilisation</w:t>
            </w:r>
            <w:proofErr w:type="spellEnd"/>
            <w:r w:rsidRPr="00737BF4">
              <w:rPr>
                <w:rFonts w:eastAsia="宋体"/>
                <w:color w:val="000000"/>
                <w:sz w:val="21"/>
              </w:rPr>
              <w:t xml:space="preserve"> splint and only basic information about the nature of the diagnosis and the type of therapeutic device they will receive. The </w:t>
            </w:r>
            <w:proofErr w:type="spellStart"/>
            <w:r w:rsidRPr="00737BF4">
              <w:rPr>
                <w:rFonts w:eastAsia="宋体"/>
                <w:color w:val="000000"/>
                <w:sz w:val="21"/>
              </w:rPr>
              <w:t>stabilisation</w:t>
            </w:r>
            <w:proofErr w:type="spellEnd"/>
            <w:r w:rsidRPr="00737BF4">
              <w:rPr>
                <w:rFonts w:eastAsia="宋体"/>
                <w:color w:val="000000"/>
                <w:sz w:val="21"/>
              </w:rPr>
              <w:t xml:space="preserve"> splint was made of hard acrylic (</w:t>
            </w:r>
            <w:proofErr w:type="spellStart"/>
            <w:r w:rsidRPr="00737BF4">
              <w:rPr>
                <w:rFonts w:eastAsia="宋体"/>
                <w:color w:val="000000"/>
                <w:sz w:val="21"/>
              </w:rPr>
              <w:t>Resilit</w:t>
            </w:r>
            <w:proofErr w:type="spellEnd"/>
            <w:r w:rsidRPr="00737BF4">
              <w:rPr>
                <w:rFonts w:eastAsia="宋体"/>
                <w:color w:val="000000"/>
                <w:sz w:val="21"/>
              </w:rPr>
              <w:t xml:space="preserve">-S, </w:t>
            </w:r>
            <w:proofErr w:type="spellStart"/>
            <w:r w:rsidRPr="00737BF4">
              <w:rPr>
                <w:rFonts w:eastAsia="宋体"/>
                <w:color w:val="000000"/>
                <w:sz w:val="21"/>
              </w:rPr>
              <w:t>Erkodent</w:t>
            </w:r>
            <w:proofErr w:type="spellEnd"/>
            <w:r w:rsidRPr="00737BF4">
              <w:rPr>
                <w:rFonts w:eastAsia="宋体"/>
                <w:color w:val="000000"/>
                <w:sz w:val="21"/>
              </w:rPr>
              <w:t xml:space="preserve">) in the upper jaw in a centric relation position, with a thickness of 1.5 mm at the level of the first molar. It was made on the plaster model of the upper jaw in the ARTEX articulator. Participants were </w:t>
            </w:r>
            <w:r w:rsidRPr="00737BF4">
              <w:rPr>
                <w:rFonts w:eastAsia="宋体"/>
                <w:color w:val="000000"/>
                <w:sz w:val="21"/>
              </w:rPr>
              <w:lastRenderedPageBreak/>
              <w:t>instructed to wear the splint only at night during sleep.</w:t>
            </w:r>
          </w:p>
          <w:p w14:paraId="068A1171" w14:textId="4FF94619"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 xml:space="preserve">All </w:t>
            </w:r>
            <w:proofErr w:type="spellStart"/>
            <w:r w:rsidRPr="00737BF4">
              <w:rPr>
                <w:rFonts w:eastAsia="宋体"/>
                <w:color w:val="000000"/>
                <w:sz w:val="21"/>
              </w:rPr>
              <w:t>stabilisation</w:t>
            </w:r>
            <w:proofErr w:type="spellEnd"/>
            <w:r w:rsidRPr="00737BF4">
              <w:rPr>
                <w:rFonts w:eastAsia="宋体"/>
                <w:color w:val="000000"/>
                <w:sz w:val="21"/>
              </w:rPr>
              <w:t xml:space="preserve"> splints were made by the same dental technician, and had a smooth and flat surface, with a canine guidance occlusal scheme. They were adjusted by the clinician (IZA) so that the antagonistic teeth occluded simultaneously with the splint surface, and if necessary, further adjusted at follow-up appointments.</w:t>
            </w:r>
          </w:p>
        </w:tc>
      </w:tr>
      <w:tr w:rsidR="00512FC2" w:rsidRPr="00737BF4" w14:paraId="5434D188" w14:textId="77777777" w:rsidTr="00737BF4">
        <w:trPr>
          <w:jc w:val="center"/>
        </w:trPr>
        <w:tc>
          <w:tcPr>
            <w:tcW w:w="1496" w:type="dxa"/>
            <w:vMerge/>
            <w:vAlign w:val="center"/>
          </w:tcPr>
          <w:p w14:paraId="1869FC4C" w14:textId="77777777" w:rsidR="00512FC2" w:rsidRPr="00737BF4" w:rsidRDefault="00512FC2" w:rsidP="0003131A">
            <w:pPr>
              <w:ind w:firstLineChars="0" w:firstLine="0"/>
              <w:jc w:val="left"/>
              <w:rPr>
                <w:sz w:val="21"/>
              </w:rPr>
            </w:pPr>
          </w:p>
        </w:tc>
        <w:tc>
          <w:tcPr>
            <w:tcW w:w="2043" w:type="dxa"/>
            <w:vAlign w:val="center"/>
          </w:tcPr>
          <w:p w14:paraId="3500BF1C" w14:textId="104A5AD2" w:rsidR="00512FC2" w:rsidRPr="00737BF4" w:rsidRDefault="00512FC2" w:rsidP="0003131A">
            <w:pPr>
              <w:tabs>
                <w:tab w:val="left" w:pos="110"/>
              </w:tabs>
              <w:ind w:firstLineChars="0" w:firstLine="0"/>
              <w:jc w:val="center"/>
              <w:rPr>
                <w:rFonts w:eastAsia="宋体"/>
                <w:color w:val="000000"/>
                <w:sz w:val="21"/>
              </w:rPr>
            </w:pPr>
            <w:proofErr w:type="spellStart"/>
            <w:r w:rsidRPr="00737BF4">
              <w:rPr>
                <w:rFonts w:eastAsia="宋体"/>
                <w:color w:val="000000"/>
                <w:sz w:val="21"/>
              </w:rPr>
              <w:t>Olbort</w:t>
            </w:r>
            <w:proofErr w:type="spellEnd"/>
            <w:r w:rsidR="00220755">
              <w:rPr>
                <w:rFonts w:eastAsia="宋体"/>
                <w:color w:val="000000"/>
                <w:sz w:val="21"/>
              </w:rPr>
              <w:t xml:space="preserve"> </w:t>
            </w:r>
            <w:r w:rsidRPr="00737BF4">
              <w:rPr>
                <w:rFonts w:eastAsia="宋体"/>
                <w:color w:val="000000"/>
                <w:sz w:val="21"/>
              </w:rPr>
              <w:t>2023</w:t>
            </w:r>
          </w:p>
        </w:tc>
        <w:tc>
          <w:tcPr>
            <w:tcW w:w="4961" w:type="dxa"/>
            <w:vAlign w:val="center"/>
          </w:tcPr>
          <w:p w14:paraId="78B0644B" w14:textId="77777777"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Patients received muscle training which included: coordination training for lateral mandibular movement and static stretching and isometric contraction exercises of the LPM to strengthen and restore physiological lateral mandibular movement. A supervisor demonstrated the exercises at the dental office. In addition, patients received an exercise DVD (‘</w:t>
            </w:r>
            <w:proofErr w:type="spellStart"/>
            <w:r w:rsidRPr="00737BF4">
              <w:rPr>
                <w:rFonts w:eastAsia="宋体"/>
                <w:color w:val="000000"/>
                <w:sz w:val="21"/>
              </w:rPr>
              <w:t>Trainingsprogramm</w:t>
            </w:r>
            <w:proofErr w:type="spellEnd"/>
            <w:r w:rsidRPr="00737BF4">
              <w:rPr>
                <w:rFonts w:eastAsia="宋体"/>
                <w:color w:val="000000"/>
                <w:sz w:val="21"/>
              </w:rPr>
              <w:t xml:space="preserve"> </w:t>
            </w:r>
            <w:proofErr w:type="spellStart"/>
            <w:r w:rsidRPr="00737BF4">
              <w:rPr>
                <w:rFonts w:eastAsia="宋体"/>
                <w:color w:val="000000"/>
                <w:sz w:val="21"/>
              </w:rPr>
              <w:t>Kiefergelenk</w:t>
            </w:r>
            <w:proofErr w:type="spellEnd"/>
            <w:r w:rsidRPr="00737BF4">
              <w:rPr>
                <w:rFonts w:eastAsia="宋体"/>
                <w:color w:val="000000"/>
                <w:sz w:val="21"/>
              </w:rPr>
              <w:t xml:space="preserve">’ CMD </w:t>
            </w:r>
            <w:proofErr w:type="spellStart"/>
            <w:r w:rsidRPr="00737BF4">
              <w:rPr>
                <w:rFonts w:eastAsia="宋体"/>
                <w:color w:val="000000"/>
                <w:sz w:val="21"/>
              </w:rPr>
              <w:t>Kompetenzzentrum</w:t>
            </w:r>
            <w:proofErr w:type="spellEnd"/>
            <w:r w:rsidRPr="00737BF4">
              <w:rPr>
                <w:rFonts w:eastAsia="宋体"/>
                <w:color w:val="000000"/>
                <w:sz w:val="21"/>
              </w:rPr>
              <w:t xml:space="preserve"> </w:t>
            </w:r>
            <w:proofErr w:type="spellStart"/>
            <w:r w:rsidRPr="00737BF4">
              <w:rPr>
                <w:rFonts w:eastAsia="宋体"/>
                <w:color w:val="000000"/>
                <w:sz w:val="21"/>
              </w:rPr>
              <w:t>Westlausitz</w:t>
            </w:r>
            <w:proofErr w:type="spellEnd"/>
            <w:r w:rsidRPr="00737BF4">
              <w:rPr>
                <w:rFonts w:eastAsia="宋体"/>
                <w:color w:val="000000"/>
                <w:sz w:val="21"/>
              </w:rPr>
              <w:t xml:space="preserve">, </w:t>
            </w:r>
            <w:proofErr w:type="spellStart"/>
            <w:r w:rsidRPr="00737BF4">
              <w:rPr>
                <w:rFonts w:eastAsia="宋体"/>
                <w:color w:val="000000"/>
                <w:sz w:val="21"/>
              </w:rPr>
              <w:t>Dr</w:t>
            </w:r>
            <w:proofErr w:type="spellEnd"/>
            <w:r w:rsidRPr="00737BF4">
              <w:rPr>
                <w:rFonts w:eastAsia="宋体"/>
                <w:color w:val="000000"/>
                <w:sz w:val="21"/>
              </w:rPr>
              <w:t xml:space="preserve"> </w:t>
            </w:r>
            <w:proofErr w:type="spellStart"/>
            <w:r w:rsidRPr="00737BF4">
              <w:rPr>
                <w:rFonts w:eastAsia="宋体"/>
                <w:color w:val="000000"/>
                <w:sz w:val="21"/>
              </w:rPr>
              <w:t>Pfanne</w:t>
            </w:r>
            <w:proofErr w:type="spellEnd"/>
            <w:r w:rsidRPr="00737BF4">
              <w:rPr>
                <w:rFonts w:eastAsia="宋体"/>
                <w:color w:val="000000"/>
                <w:sz w:val="21"/>
              </w:rPr>
              <w:t>) for self-instruction. The muscle exercises were to be performed once a day with 5–6 repetitions per side.</w:t>
            </w:r>
          </w:p>
        </w:tc>
        <w:tc>
          <w:tcPr>
            <w:tcW w:w="3119" w:type="dxa"/>
            <w:vAlign w:val="center"/>
          </w:tcPr>
          <w:p w14:paraId="2338C6F1" w14:textId="0E9485A9"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 xml:space="preserve">The upper and lower jaw impressions were recorded with an intraoral scanner (3Shape Trios 3, </w:t>
            </w:r>
            <w:proofErr w:type="spellStart"/>
            <w:r w:rsidRPr="00737BF4">
              <w:rPr>
                <w:rFonts w:eastAsia="宋体"/>
                <w:color w:val="000000"/>
                <w:sz w:val="21"/>
              </w:rPr>
              <w:t>straumanngroup</w:t>
            </w:r>
            <w:proofErr w:type="spellEnd"/>
            <w:r w:rsidRPr="00737BF4">
              <w:rPr>
                <w:rFonts w:eastAsia="宋体"/>
                <w:color w:val="000000"/>
                <w:sz w:val="21"/>
              </w:rPr>
              <w:t xml:space="preserve">). The arbitrary hinge axis position was determined with a </w:t>
            </w:r>
            <w:proofErr w:type="spellStart"/>
            <w:r w:rsidRPr="00737BF4">
              <w:rPr>
                <w:rFonts w:eastAsia="宋体"/>
                <w:color w:val="000000"/>
                <w:sz w:val="21"/>
              </w:rPr>
              <w:t>facebow</w:t>
            </w:r>
            <w:proofErr w:type="spellEnd"/>
            <w:r w:rsidRPr="00737BF4">
              <w:rPr>
                <w:rFonts w:eastAsia="宋体"/>
                <w:color w:val="000000"/>
                <w:sz w:val="21"/>
              </w:rPr>
              <w:t xml:space="preserve"> (</w:t>
            </w:r>
            <w:proofErr w:type="spellStart"/>
            <w:r w:rsidRPr="00737BF4">
              <w:rPr>
                <w:rFonts w:eastAsia="宋体"/>
                <w:color w:val="000000"/>
                <w:sz w:val="21"/>
              </w:rPr>
              <w:t>artex</w:t>
            </w:r>
            <w:proofErr w:type="spellEnd"/>
            <w:r w:rsidRPr="00737BF4">
              <w:rPr>
                <w:rFonts w:eastAsia="宋体"/>
                <w:color w:val="000000"/>
                <w:sz w:val="21"/>
              </w:rPr>
              <w:t xml:space="preserve"> </w:t>
            </w:r>
            <w:proofErr w:type="spellStart"/>
            <w:r w:rsidRPr="00737BF4">
              <w:rPr>
                <w:rFonts w:eastAsia="宋体"/>
                <w:color w:val="000000"/>
                <w:sz w:val="21"/>
              </w:rPr>
              <w:t>facebow</w:t>
            </w:r>
            <w:proofErr w:type="spellEnd"/>
            <w:r w:rsidRPr="00737BF4">
              <w:rPr>
                <w:rFonts w:eastAsia="宋体"/>
                <w:color w:val="000000"/>
                <w:sz w:val="21"/>
              </w:rPr>
              <w:t xml:space="preserve">, </w:t>
            </w:r>
            <w:proofErr w:type="spellStart"/>
            <w:r w:rsidRPr="00737BF4">
              <w:rPr>
                <w:rFonts w:eastAsia="宋体"/>
                <w:color w:val="000000"/>
                <w:sz w:val="21"/>
              </w:rPr>
              <w:t>ammanngirrbach</w:t>
            </w:r>
            <w:proofErr w:type="spellEnd"/>
            <w:r w:rsidRPr="00737BF4">
              <w:rPr>
                <w:rFonts w:eastAsia="宋体"/>
                <w:color w:val="000000"/>
                <w:sz w:val="21"/>
              </w:rPr>
              <w:t xml:space="preserve">). A </w:t>
            </w:r>
            <w:proofErr w:type="spellStart"/>
            <w:r w:rsidRPr="00737BF4">
              <w:rPr>
                <w:rFonts w:eastAsia="宋体"/>
                <w:color w:val="000000"/>
                <w:sz w:val="21"/>
              </w:rPr>
              <w:t>paraocclusal</w:t>
            </w:r>
            <w:proofErr w:type="spellEnd"/>
            <w:r w:rsidRPr="00737BF4">
              <w:rPr>
                <w:rFonts w:eastAsia="宋体"/>
                <w:color w:val="000000"/>
                <w:sz w:val="21"/>
              </w:rPr>
              <w:t xml:space="preserve"> tray was used to connect the facebow with the intraoral scan. In addition, a digital jaw registration (</w:t>
            </w:r>
            <w:proofErr w:type="spellStart"/>
            <w:r w:rsidRPr="00737BF4">
              <w:rPr>
                <w:rFonts w:eastAsia="宋体"/>
                <w:color w:val="000000"/>
                <w:sz w:val="21"/>
              </w:rPr>
              <w:t>zebris</w:t>
            </w:r>
            <w:proofErr w:type="spellEnd"/>
            <w:r w:rsidRPr="00737BF4">
              <w:rPr>
                <w:rFonts w:eastAsia="宋体"/>
                <w:color w:val="000000"/>
                <w:sz w:val="21"/>
              </w:rPr>
              <w:t xml:space="preserve"> JMA-Optic jaw registration system) was performed and transmitted to the dental laboratory.</w:t>
            </w:r>
          </w:p>
        </w:tc>
      </w:tr>
      <w:tr w:rsidR="00512FC2" w:rsidRPr="00737BF4" w14:paraId="06E96040" w14:textId="77777777" w:rsidTr="00737BF4">
        <w:trPr>
          <w:jc w:val="center"/>
        </w:trPr>
        <w:tc>
          <w:tcPr>
            <w:tcW w:w="1496" w:type="dxa"/>
            <w:vMerge w:val="restart"/>
            <w:vAlign w:val="center"/>
          </w:tcPr>
          <w:p w14:paraId="09574146" w14:textId="77777777" w:rsidR="00512FC2" w:rsidRPr="00737BF4" w:rsidRDefault="00512FC2" w:rsidP="0003131A">
            <w:pPr>
              <w:ind w:firstLineChars="0" w:firstLine="0"/>
              <w:jc w:val="left"/>
              <w:rPr>
                <w:sz w:val="21"/>
              </w:rPr>
            </w:pPr>
            <w:r w:rsidRPr="00737BF4">
              <w:rPr>
                <w:sz w:val="21"/>
              </w:rPr>
              <w:t>Home-based rehabilitation versus Home-based rehabilitation + Manual therapy</w:t>
            </w:r>
          </w:p>
        </w:tc>
        <w:tc>
          <w:tcPr>
            <w:tcW w:w="2043" w:type="dxa"/>
            <w:vAlign w:val="center"/>
          </w:tcPr>
          <w:p w14:paraId="736FDF5C" w14:textId="32026C9F" w:rsidR="00512FC2" w:rsidRPr="00737BF4" w:rsidRDefault="00512FC2" w:rsidP="0003131A">
            <w:pPr>
              <w:widowControl/>
              <w:ind w:firstLineChars="0" w:firstLine="0"/>
              <w:jc w:val="center"/>
              <w:rPr>
                <w:rFonts w:eastAsia="宋体"/>
                <w:color w:val="000000"/>
                <w:sz w:val="21"/>
                <w:highlight w:val="yellow"/>
              </w:rPr>
            </w:pPr>
            <w:proofErr w:type="spellStart"/>
            <w:r w:rsidRPr="00737BF4">
              <w:rPr>
                <w:rFonts w:eastAsia="宋体"/>
                <w:color w:val="000000"/>
                <w:sz w:val="21"/>
              </w:rPr>
              <w:t>Craane</w:t>
            </w:r>
            <w:proofErr w:type="spellEnd"/>
            <w:r w:rsidR="00220755">
              <w:rPr>
                <w:rFonts w:eastAsia="宋体"/>
                <w:color w:val="000000"/>
                <w:sz w:val="21"/>
              </w:rPr>
              <w:t xml:space="preserve"> </w:t>
            </w:r>
            <w:r w:rsidRPr="00737BF4">
              <w:rPr>
                <w:rFonts w:eastAsia="宋体"/>
                <w:color w:val="000000"/>
                <w:sz w:val="21"/>
              </w:rPr>
              <w:t>2012</w:t>
            </w:r>
          </w:p>
        </w:tc>
        <w:tc>
          <w:tcPr>
            <w:tcW w:w="4961" w:type="dxa"/>
            <w:vAlign w:val="center"/>
          </w:tcPr>
          <w:p w14:paraId="25D8D0D2" w14:textId="77777777" w:rsidR="00512FC2" w:rsidRPr="00737BF4" w:rsidRDefault="00512FC2" w:rsidP="0003131A">
            <w:pPr>
              <w:ind w:firstLineChars="0" w:firstLine="0"/>
              <w:jc w:val="center"/>
              <w:rPr>
                <w:sz w:val="21"/>
              </w:rPr>
            </w:pPr>
            <w:r w:rsidRPr="00737BF4">
              <w:rPr>
                <w:sz w:val="21"/>
              </w:rPr>
              <w:t>Patients were extensively informed about normal jaw function and that overuse, misuse, or parafunction could enhance or provoke their complaints. They received instructions to keep the jaw muscles relaxed, and to avoid non-functional tooth contacts and excessive mouth opening. The instructions were given orally by one investigator in a standard way. In addition, all the patients received a brochure to reinforce and re-study these instructions at home.</w:t>
            </w:r>
          </w:p>
        </w:tc>
        <w:tc>
          <w:tcPr>
            <w:tcW w:w="3119" w:type="dxa"/>
            <w:vAlign w:val="center"/>
          </w:tcPr>
          <w:p w14:paraId="09CFE0A2" w14:textId="418ACF3B" w:rsidR="00512FC2" w:rsidRPr="00737BF4" w:rsidRDefault="00512FC2" w:rsidP="0003131A">
            <w:pPr>
              <w:ind w:firstLineChars="0" w:firstLine="0"/>
              <w:jc w:val="center"/>
              <w:rPr>
                <w:sz w:val="21"/>
              </w:rPr>
            </w:pPr>
            <w:r w:rsidRPr="00737BF4">
              <w:rPr>
                <w:sz w:val="21"/>
              </w:rPr>
              <w:t>Home-based rehabilitation</w:t>
            </w:r>
            <w:r w:rsidR="00893E8C">
              <w:rPr>
                <w:sz w:val="21"/>
              </w:rPr>
              <w:t xml:space="preserve"> </w:t>
            </w:r>
            <w:r w:rsidRPr="00737BF4">
              <w:rPr>
                <w:sz w:val="21"/>
              </w:rPr>
              <w:t>+ manual therapy (joint mobilization, and massage).</w:t>
            </w:r>
          </w:p>
        </w:tc>
      </w:tr>
      <w:tr w:rsidR="00512FC2" w:rsidRPr="00737BF4" w14:paraId="4B0C66A7" w14:textId="77777777" w:rsidTr="00737BF4">
        <w:trPr>
          <w:jc w:val="center"/>
        </w:trPr>
        <w:tc>
          <w:tcPr>
            <w:tcW w:w="1496" w:type="dxa"/>
            <w:vMerge/>
            <w:vAlign w:val="center"/>
          </w:tcPr>
          <w:p w14:paraId="421E2FF9" w14:textId="77777777" w:rsidR="00512FC2" w:rsidRPr="00737BF4" w:rsidRDefault="00512FC2" w:rsidP="0003131A">
            <w:pPr>
              <w:ind w:firstLineChars="0" w:firstLine="0"/>
              <w:jc w:val="left"/>
              <w:rPr>
                <w:sz w:val="21"/>
              </w:rPr>
            </w:pPr>
          </w:p>
        </w:tc>
        <w:tc>
          <w:tcPr>
            <w:tcW w:w="2043" w:type="dxa"/>
            <w:vAlign w:val="center"/>
          </w:tcPr>
          <w:p w14:paraId="1B232A31" w14:textId="57233EB5"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Tuncer</w:t>
            </w:r>
            <w:proofErr w:type="spellEnd"/>
            <w:r w:rsidR="00220755">
              <w:rPr>
                <w:rFonts w:eastAsia="宋体"/>
                <w:color w:val="000000"/>
                <w:sz w:val="21"/>
              </w:rPr>
              <w:t xml:space="preserve"> </w:t>
            </w:r>
            <w:r w:rsidRPr="00737BF4">
              <w:rPr>
                <w:rFonts w:eastAsia="宋体"/>
                <w:color w:val="000000"/>
                <w:sz w:val="21"/>
              </w:rPr>
              <w:t>2013</w:t>
            </w:r>
          </w:p>
        </w:tc>
        <w:tc>
          <w:tcPr>
            <w:tcW w:w="4961" w:type="dxa"/>
            <w:vAlign w:val="center"/>
          </w:tcPr>
          <w:p w14:paraId="2F165F43" w14:textId="77777777" w:rsidR="00512FC2" w:rsidRPr="00737BF4" w:rsidRDefault="00512FC2" w:rsidP="0003131A">
            <w:pPr>
              <w:ind w:firstLineChars="0" w:firstLine="0"/>
              <w:jc w:val="center"/>
              <w:rPr>
                <w:sz w:val="21"/>
              </w:rPr>
            </w:pPr>
            <w:r w:rsidRPr="00737BF4">
              <w:rPr>
                <w:sz w:val="21"/>
              </w:rPr>
              <w:t>Patient education, self-massage and stretching for masticatory and neck muscles, active jaw movement exercises and coordination exercises for TMJ, head and general posture correction training and strengthening exercises. Each home-based rehabilitation session was 30 minutes, and three treatments per week were administered by themselves.</w:t>
            </w:r>
          </w:p>
        </w:tc>
        <w:tc>
          <w:tcPr>
            <w:tcW w:w="3119" w:type="dxa"/>
            <w:vAlign w:val="center"/>
          </w:tcPr>
          <w:p w14:paraId="08514F6E" w14:textId="01CD9C2D" w:rsidR="00512FC2" w:rsidRPr="00737BF4" w:rsidRDefault="00512FC2" w:rsidP="0003131A">
            <w:pPr>
              <w:ind w:firstLineChars="0" w:firstLine="0"/>
              <w:jc w:val="center"/>
              <w:rPr>
                <w:sz w:val="21"/>
              </w:rPr>
            </w:pPr>
            <w:bookmarkStart w:id="1" w:name="OLE_LINK2"/>
            <w:bookmarkStart w:id="2" w:name="OLE_LINK4"/>
            <w:r w:rsidRPr="00737BF4">
              <w:rPr>
                <w:sz w:val="21"/>
              </w:rPr>
              <w:t>Home-based rehabilitation</w:t>
            </w:r>
            <w:bookmarkEnd w:id="1"/>
            <w:r w:rsidR="00893E8C">
              <w:rPr>
                <w:sz w:val="21"/>
              </w:rPr>
              <w:t xml:space="preserve"> </w:t>
            </w:r>
            <w:r w:rsidRPr="00737BF4">
              <w:rPr>
                <w:sz w:val="21"/>
              </w:rPr>
              <w:t>+</w:t>
            </w:r>
            <w:bookmarkEnd w:id="2"/>
            <w:r w:rsidRPr="00737BF4">
              <w:rPr>
                <w:sz w:val="21"/>
              </w:rPr>
              <w:t xml:space="preserve"> manual therapy (deep friction massage, myofascial release techniques for masticator and neck muscles, guided opening and closing movements for TMJ, joint distraction, anterior and/or lateral glide to stretch the TMJ capsule for disk-condyle accommodation, </w:t>
            </w:r>
            <w:r w:rsidRPr="00737BF4">
              <w:rPr>
                <w:sz w:val="21"/>
              </w:rPr>
              <w:lastRenderedPageBreak/>
              <w:t>stabilization and coordination exercises for TMJ, gentle isometric tension exercises</w:t>
            </w:r>
          </w:p>
          <w:p w14:paraId="3260EA61" w14:textId="77777777" w:rsidR="00512FC2" w:rsidRPr="00737BF4" w:rsidRDefault="00512FC2" w:rsidP="0003131A">
            <w:pPr>
              <w:ind w:firstLineChars="0" w:firstLine="0"/>
              <w:jc w:val="center"/>
              <w:rPr>
                <w:sz w:val="21"/>
              </w:rPr>
            </w:pPr>
            <w:r w:rsidRPr="00737BF4">
              <w:rPr>
                <w:sz w:val="21"/>
              </w:rPr>
              <w:t>against resistance, and mobilization of cervical spines).</w:t>
            </w:r>
          </w:p>
        </w:tc>
      </w:tr>
      <w:tr w:rsidR="00512FC2" w:rsidRPr="00737BF4" w14:paraId="1E40F60F" w14:textId="77777777" w:rsidTr="00737BF4">
        <w:trPr>
          <w:jc w:val="center"/>
        </w:trPr>
        <w:tc>
          <w:tcPr>
            <w:tcW w:w="1496" w:type="dxa"/>
            <w:vMerge/>
            <w:vAlign w:val="center"/>
          </w:tcPr>
          <w:p w14:paraId="35CADF39" w14:textId="77777777" w:rsidR="00512FC2" w:rsidRPr="00737BF4" w:rsidRDefault="00512FC2" w:rsidP="0003131A">
            <w:pPr>
              <w:ind w:firstLineChars="0" w:firstLine="0"/>
              <w:jc w:val="left"/>
              <w:rPr>
                <w:sz w:val="21"/>
              </w:rPr>
            </w:pPr>
          </w:p>
        </w:tc>
        <w:tc>
          <w:tcPr>
            <w:tcW w:w="2043" w:type="dxa"/>
            <w:vAlign w:val="center"/>
          </w:tcPr>
          <w:p w14:paraId="42E25D48" w14:textId="62A8ECA9"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Corum</w:t>
            </w:r>
            <w:proofErr w:type="spellEnd"/>
            <w:r w:rsidR="00220755">
              <w:rPr>
                <w:rFonts w:eastAsia="宋体"/>
                <w:color w:val="000000"/>
                <w:sz w:val="21"/>
              </w:rPr>
              <w:t xml:space="preserve"> </w:t>
            </w:r>
            <w:r w:rsidRPr="00737BF4">
              <w:rPr>
                <w:rFonts w:eastAsia="宋体"/>
                <w:color w:val="000000"/>
                <w:sz w:val="21"/>
              </w:rPr>
              <w:t>2018</w:t>
            </w:r>
          </w:p>
        </w:tc>
        <w:tc>
          <w:tcPr>
            <w:tcW w:w="4961" w:type="dxa"/>
            <w:vAlign w:val="center"/>
          </w:tcPr>
          <w:p w14:paraId="01216941" w14:textId="5EA1CECB" w:rsidR="00512FC2" w:rsidRPr="00737BF4" w:rsidRDefault="00512FC2" w:rsidP="0003131A">
            <w:pPr>
              <w:ind w:firstLineChars="0" w:firstLine="0"/>
              <w:jc w:val="center"/>
              <w:rPr>
                <w:sz w:val="21"/>
              </w:rPr>
            </w:pPr>
            <w:r w:rsidRPr="00737BF4">
              <w:rPr>
                <w:sz w:val="21"/>
              </w:rPr>
              <w:t>Patients were informed about the causes and associations of complaints, treatment options, and management of symptoms to effectively contribute to their care during treatment and follow up. The education program consisted of information about resting the TMJ and masticatory muscl</w:t>
            </w:r>
            <w:r w:rsidR="008E3933">
              <w:rPr>
                <w:sz w:val="21"/>
              </w:rPr>
              <w:t>es by limiting jaw activity (</w:t>
            </w:r>
            <w:r w:rsidR="008E3933" w:rsidRPr="008E3933">
              <w:rPr>
                <w:i/>
                <w:sz w:val="21"/>
              </w:rPr>
              <w:t>e.</w:t>
            </w:r>
            <w:r w:rsidRPr="008E3933">
              <w:rPr>
                <w:i/>
                <w:sz w:val="21"/>
              </w:rPr>
              <w:t>g.</w:t>
            </w:r>
            <w:r w:rsidRPr="00737BF4">
              <w:rPr>
                <w:sz w:val="21"/>
              </w:rPr>
              <w:t>, reduced talking, chewing, yawning), parafunctional habit modification, postural correction, reducing stress, anxiety and fear, emphasizing a soft diet, and applying heat and/or ice therapy.</w:t>
            </w:r>
          </w:p>
        </w:tc>
        <w:tc>
          <w:tcPr>
            <w:tcW w:w="3119" w:type="dxa"/>
            <w:vAlign w:val="center"/>
          </w:tcPr>
          <w:p w14:paraId="2A0BB58F" w14:textId="789A68A3" w:rsidR="00512FC2" w:rsidRPr="00737BF4" w:rsidRDefault="00512FC2" w:rsidP="0003131A">
            <w:pPr>
              <w:ind w:firstLineChars="0" w:firstLine="0"/>
              <w:jc w:val="center"/>
              <w:rPr>
                <w:sz w:val="21"/>
              </w:rPr>
            </w:pPr>
            <w:r w:rsidRPr="00737BF4">
              <w:rPr>
                <w:sz w:val="21"/>
              </w:rPr>
              <w:t>Home-based rehabilitation + Manual therapy (cervical spinal manipulation plus neck exercise)</w:t>
            </w:r>
          </w:p>
        </w:tc>
      </w:tr>
      <w:tr w:rsidR="00512FC2" w:rsidRPr="00737BF4" w14:paraId="31741967" w14:textId="77777777" w:rsidTr="00737BF4">
        <w:trPr>
          <w:jc w:val="center"/>
        </w:trPr>
        <w:tc>
          <w:tcPr>
            <w:tcW w:w="1496" w:type="dxa"/>
            <w:vMerge/>
            <w:vAlign w:val="center"/>
          </w:tcPr>
          <w:p w14:paraId="3D2C5F63" w14:textId="77777777" w:rsidR="00512FC2" w:rsidRPr="00737BF4" w:rsidRDefault="00512FC2" w:rsidP="0003131A">
            <w:pPr>
              <w:ind w:firstLineChars="0" w:firstLine="0"/>
              <w:jc w:val="left"/>
              <w:rPr>
                <w:sz w:val="21"/>
              </w:rPr>
            </w:pPr>
          </w:p>
        </w:tc>
        <w:tc>
          <w:tcPr>
            <w:tcW w:w="2043" w:type="dxa"/>
            <w:vAlign w:val="center"/>
          </w:tcPr>
          <w:p w14:paraId="6A542CCF" w14:textId="5F0720E3"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Nagata</w:t>
            </w:r>
            <w:r w:rsidR="00220755">
              <w:rPr>
                <w:rFonts w:eastAsia="宋体"/>
                <w:color w:val="000000"/>
                <w:sz w:val="21"/>
              </w:rPr>
              <w:t xml:space="preserve"> </w:t>
            </w:r>
            <w:r w:rsidRPr="00737BF4">
              <w:rPr>
                <w:rFonts w:eastAsia="宋体"/>
                <w:color w:val="000000"/>
                <w:sz w:val="21"/>
              </w:rPr>
              <w:t>2018</w:t>
            </w:r>
          </w:p>
        </w:tc>
        <w:tc>
          <w:tcPr>
            <w:tcW w:w="4961" w:type="dxa"/>
            <w:vAlign w:val="center"/>
          </w:tcPr>
          <w:p w14:paraId="3A47E4DB" w14:textId="77777777" w:rsidR="00512FC2" w:rsidRPr="00737BF4" w:rsidRDefault="00512FC2" w:rsidP="0003131A">
            <w:pPr>
              <w:ind w:firstLineChars="0" w:firstLine="0"/>
              <w:jc w:val="center"/>
              <w:rPr>
                <w:sz w:val="21"/>
              </w:rPr>
            </w:pPr>
            <w:r w:rsidRPr="00737BF4">
              <w:rPr>
                <w:sz w:val="21"/>
              </w:rPr>
              <w:t xml:space="preserve">Self-exercise, CBT, and education for TMD. Following our previous RCT regarding the splint therapy, we did not use any type of splints in this study. The self-exercise consisted of two types of exercise for the mandibular jaw. One exercise pulled down on a patient’s bilateral lower last molars with their secondary fingers, while opening the jaw to the greatest possible extent (molar pulldown type). The other exercise comprised </w:t>
            </w:r>
            <w:bookmarkStart w:id="3" w:name="OLE_LINK1"/>
            <w:r w:rsidRPr="00737BF4">
              <w:rPr>
                <w:sz w:val="21"/>
              </w:rPr>
              <w:t>simplified myo-functional therapy</w:t>
            </w:r>
            <w:bookmarkEnd w:id="3"/>
            <w:r w:rsidRPr="00737BF4">
              <w:rPr>
                <w:sz w:val="21"/>
              </w:rPr>
              <w:t>, combined with (1) maximum mouth opening, (2) clenching, (3) protrusion of the lip, (4) maximum mouth opening and maximum tongue protrusion without use of the patient’s fingers; this approach was advocated by Imai. Instructions were to execute simplified myo-functional therapy every hour throughout the day. The patients were guided to perform two types of self-exercise, to the extent that weak pain was felt every time. If sufficient recovery of the mouth opening (&lt;40 mm) had been achieved, patients were prescribed a reduction of exercise strength.</w:t>
            </w:r>
          </w:p>
        </w:tc>
        <w:tc>
          <w:tcPr>
            <w:tcW w:w="3119" w:type="dxa"/>
            <w:vAlign w:val="center"/>
          </w:tcPr>
          <w:p w14:paraId="73236F5C" w14:textId="4A0605EC" w:rsidR="00512FC2" w:rsidRPr="00737BF4" w:rsidRDefault="00512FC2" w:rsidP="0003131A">
            <w:pPr>
              <w:ind w:firstLineChars="0" w:firstLine="0"/>
              <w:jc w:val="center"/>
              <w:rPr>
                <w:sz w:val="21"/>
              </w:rPr>
            </w:pPr>
            <w:r w:rsidRPr="00737BF4">
              <w:rPr>
                <w:sz w:val="21"/>
              </w:rPr>
              <w:t>Home-based rehabilitation</w:t>
            </w:r>
            <w:r w:rsidR="008E3933">
              <w:rPr>
                <w:sz w:val="21"/>
              </w:rPr>
              <w:t xml:space="preserve"> </w:t>
            </w:r>
            <w:r w:rsidRPr="00737BF4">
              <w:rPr>
                <w:sz w:val="21"/>
              </w:rPr>
              <w:t>+ Manual therapy (Jog-manipulation)</w:t>
            </w:r>
          </w:p>
        </w:tc>
      </w:tr>
      <w:tr w:rsidR="00512FC2" w:rsidRPr="00737BF4" w14:paraId="5672B827" w14:textId="77777777" w:rsidTr="00737BF4">
        <w:trPr>
          <w:jc w:val="center"/>
        </w:trPr>
        <w:tc>
          <w:tcPr>
            <w:tcW w:w="1496" w:type="dxa"/>
            <w:vMerge/>
            <w:vAlign w:val="center"/>
          </w:tcPr>
          <w:p w14:paraId="4DFF5D5B" w14:textId="77777777" w:rsidR="00512FC2" w:rsidRPr="00737BF4" w:rsidRDefault="00512FC2" w:rsidP="0003131A">
            <w:pPr>
              <w:ind w:firstLineChars="0" w:firstLine="0"/>
              <w:jc w:val="left"/>
              <w:rPr>
                <w:sz w:val="21"/>
              </w:rPr>
            </w:pPr>
          </w:p>
        </w:tc>
        <w:tc>
          <w:tcPr>
            <w:tcW w:w="2043" w:type="dxa"/>
            <w:vAlign w:val="center"/>
          </w:tcPr>
          <w:p w14:paraId="58AD5D33" w14:textId="2295D698"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Delgado</w:t>
            </w:r>
            <w:r w:rsidR="00220755">
              <w:rPr>
                <w:rFonts w:eastAsia="宋体"/>
                <w:color w:val="000000"/>
                <w:sz w:val="21"/>
              </w:rPr>
              <w:t xml:space="preserve"> </w:t>
            </w:r>
            <w:r w:rsidRPr="00737BF4">
              <w:rPr>
                <w:rFonts w:eastAsia="宋体"/>
                <w:color w:val="000000"/>
                <w:sz w:val="21"/>
              </w:rPr>
              <w:t>2020</w:t>
            </w:r>
          </w:p>
        </w:tc>
        <w:tc>
          <w:tcPr>
            <w:tcW w:w="4961" w:type="dxa"/>
            <w:vAlign w:val="center"/>
          </w:tcPr>
          <w:p w14:paraId="0DDD5202" w14:textId="77777777" w:rsidR="00512FC2" w:rsidRPr="00737BF4" w:rsidRDefault="00512FC2" w:rsidP="0003131A">
            <w:pPr>
              <w:ind w:firstLineChars="0" w:firstLine="0"/>
              <w:jc w:val="center"/>
              <w:rPr>
                <w:sz w:val="21"/>
              </w:rPr>
            </w:pPr>
            <w:r w:rsidRPr="00737BF4">
              <w:rPr>
                <w:sz w:val="21"/>
              </w:rPr>
              <w:t>Mobility, postural education, and motor control exercises of the TMJ, the tongue, and the neck; instructions for resting jaw position, head/neck position, and posture were provided.</w:t>
            </w:r>
          </w:p>
        </w:tc>
        <w:tc>
          <w:tcPr>
            <w:tcW w:w="3119" w:type="dxa"/>
            <w:vAlign w:val="center"/>
          </w:tcPr>
          <w:p w14:paraId="7E9FE074" w14:textId="79F8BD7C" w:rsidR="00512FC2" w:rsidRPr="00737BF4" w:rsidRDefault="00512FC2" w:rsidP="0003131A">
            <w:pPr>
              <w:ind w:firstLineChars="0" w:firstLine="0"/>
              <w:jc w:val="center"/>
              <w:rPr>
                <w:sz w:val="21"/>
              </w:rPr>
            </w:pPr>
            <w:r w:rsidRPr="00737BF4">
              <w:rPr>
                <w:sz w:val="21"/>
              </w:rPr>
              <w:t>Home-based rehabilitation +</w:t>
            </w:r>
            <w:r w:rsidR="008E3933">
              <w:rPr>
                <w:sz w:val="21"/>
              </w:rPr>
              <w:t xml:space="preserve"> </w:t>
            </w:r>
            <w:r w:rsidRPr="00737BF4">
              <w:rPr>
                <w:sz w:val="21"/>
              </w:rPr>
              <w:t>Manual therapy (techniques focusing on the TMJ and the masticatory and cervical musculature).</w:t>
            </w:r>
          </w:p>
        </w:tc>
      </w:tr>
      <w:tr w:rsidR="00512FC2" w:rsidRPr="00737BF4" w14:paraId="2C6FCC91" w14:textId="77777777" w:rsidTr="00737BF4">
        <w:trPr>
          <w:jc w:val="center"/>
        </w:trPr>
        <w:tc>
          <w:tcPr>
            <w:tcW w:w="1496" w:type="dxa"/>
            <w:vMerge/>
            <w:vAlign w:val="center"/>
          </w:tcPr>
          <w:p w14:paraId="0A0F8D4F" w14:textId="77777777" w:rsidR="00512FC2" w:rsidRPr="00737BF4" w:rsidRDefault="00512FC2" w:rsidP="0003131A">
            <w:pPr>
              <w:ind w:firstLineChars="0" w:firstLine="0"/>
              <w:jc w:val="left"/>
              <w:rPr>
                <w:sz w:val="21"/>
              </w:rPr>
            </w:pPr>
          </w:p>
        </w:tc>
        <w:tc>
          <w:tcPr>
            <w:tcW w:w="2043" w:type="dxa"/>
            <w:vAlign w:val="center"/>
          </w:tcPr>
          <w:p w14:paraId="11ACBAB6" w14:textId="2CA6CD11"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 xml:space="preserve">de </w:t>
            </w:r>
            <w:proofErr w:type="spellStart"/>
            <w:r w:rsidRPr="00737BF4">
              <w:rPr>
                <w:rFonts w:eastAsia="宋体"/>
                <w:color w:val="000000"/>
                <w:sz w:val="21"/>
              </w:rPr>
              <w:t>Resende</w:t>
            </w:r>
            <w:proofErr w:type="spellEnd"/>
            <w:r w:rsidR="00220755">
              <w:rPr>
                <w:rFonts w:eastAsia="宋体"/>
                <w:color w:val="000000"/>
                <w:sz w:val="21"/>
              </w:rPr>
              <w:t xml:space="preserve"> </w:t>
            </w:r>
            <w:r w:rsidRPr="00737BF4">
              <w:rPr>
                <w:rFonts w:eastAsia="宋体"/>
                <w:color w:val="000000"/>
                <w:sz w:val="21"/>
              </w:rPr>
              <w:t>2019</w:t>
            </w:r>
            <w:r w:rsidR="008E3933">
              <w:rPr>
                <mc:AlternateContent>
                  <mc:Choice Requires="w16se">
                    <w:rFonts w:eastAsia="宋体" w:hint="eastAsia"/>
                  </mc:Choice>
                  <mc:Fallback>
                    <w:rFonts w:ascii="宋体" w:eastAsia="宋体" w:hAnsi="宋体" w:cs="宋体" w:hint="eastAsia"/>
                  </mc:Fallback>
                </mc:AlternateContent>
                <w:color w:val="000000"/>
                <w:sz w:val="21"/>
              </w:rPr>
              <mc:AlternateContent>
                <mc:Choice Requires="w16se">
                  <w16se:symEx w16se:font="宋体" w16se:char="2462"/>
                </mc:Choice>
                <mc:Fallback>
                  <w:t>③</w:t>
                </mc:Fallback>
              </mc:AlternateContent>
            </w:r>
          </w:p>
        </w:tc>
        <w:tc>
          <w:tcPr>
            <w:tcW w:w="4961" w:type="dxa"/>
            <w:vAlign w:val="center"/>
          </w:tcPr>
          <w:p w14:paraId="2A8395A3" w14:textId="77777777" w:rsidR="00512FC2" w:rsidRPr="00737BF4" w:rsidRDefault="00512FC2" w:rsidP="0003131A">
            <w:pPr>
              <w:ind w:firstLineChars="0" w:firstLine="0"/>
              <w:jc w:val="center"/>
              <w:rPr>
                <w:sz w:val="21"/>
              </w:rPr>
            </w:pPr>
            <w:r w:rsidRPr="00737BF4">
              <w:rPr>
                <w:sz w:val="21"/>
              </w:rPr>
              <w:t xml:space="preserve">Explaining the etiology of TMD and possible harmful and parafunctional habits, such as biting a pen, nails, mouth corners; chewing gum; conscious teeth tightening; and wide opening of the mouth for eating and yawning. The importance of physical exercises, avoiding caffeinated drinks at night, body posture, and a </w:t>
            </w:r>
            <w:r w:rsidRPr="00737BF4">
              <w:rPr>
                <w:sz w:val="21"/>
              </w:rPr>
              <w:lastRenderedPageBreak/>
              <w:t>good quality of sleep was also advised. Personalized counseling was done in 30 m sessions initially and reinforced after 15 days.</w:t>
            </w:r>
          </w:p>
        </w:tc>
        <w:tc>
          <w:tcPr>
            <w:tcW w:w="3119" w:type="dxa"/>
            <w:vAlign w:val="center"/>
          </w:tcPr>
          <w:p w14:paraId="15104690" w14:textId="235DF76E" w:rsidR="00512FC2" w:rsidRPr="00737BF4" w:rsidRDefault="00512FC2" w:rsidP="0003131A">
            <w:pPr>
              <w:ind w:firstLineChars="0" w:firstLine="0"/>
              <w:jc w:val="center"/>
              <w:rPr>
                <w:sz w:val="21"/>
              </w:rPr>
            </w:pPr>
            <w:r w:rsidRPr="00737BF4">
              <w:rPr>
                <w:sz w:val="21"/>
              </w:rPr>
              <w:lastRenderedPageBreak/>
              <w:t>Home-based rehabilitation +</w:t>
            </w:r>
            <w:r w:rsidR="008E3933">
              <w:rPr>
                <w:sz w:val="21"/>
              </w:rPr>
              <w:t xml:space="preserve"> </w:t>
            </w:r>
            <w:r w:rsidRPr="00737BF4">
              <w:rPr>
                <w:sz w:val="21"/>
              </w:rPr>
              <w:t>Manual therapy (manual therapy was conducted by a trained researcher and involved heating agents and exercises)</w:t>
            </w:r>
          </w:p>
        </w:tc>
      </w:tr>
      <w:tr w:rsidR="00512FC2" w:rsidRPr="00737BF4" w14:paraId="590617ED" w14:textId="77777777" w:rsidTr="00737BF4">
        <w:trPr>
          <w:jc w:val="center"/>
        </w:trPr>
        <w:tc>
          <w:tcPr>
            <w:tcW w:w="1496" w:type="dxa"/>
            <w:vMerge/>
            <w:vAlign w:val="center"/>
          </w:tcPr>
          <w:p w14:paraId="5807B0BD" w14:textId="77777777" w:rsidR="00512FC2" w:rsidRPr="00737BF4" w:rsidRDefault="00512FC2" w:rsidP="0003131A">
            <w:pPr>
              <w:ind w:firstLineChars="0" w:firstLine="0"/>
              <w:jc w:val="left"/>
              <w:rPr>
                <w:sz w:val="21"/>
              </w:rPr>
            </w:pPr>
          </w:p>
        </w:tc>
        <w:tc>
          <w:tcPr>
            <w:tcW w:w="2043" w:type="dxa"/>
            <w:vAlign w:val="center"/>
          </w:tcPr>
          <w:p w14:paraId="3A14293D" w14:textId="569794DC"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Melo</w:t>
            </w:r>
            <w:proofErr w:type="spellEnd"/>
            <w:r w:rsidR="00220755">
              <w:rPr>
                <w:rFonts w:eastAsia="宋体"/>
                <w:color w:val="000000"/>
                <w:sz w:val="21"/>
              </w:rPr>
              <w:t xml:space="preserve"> </w:t>
            </w:r>
            <w:r w:rsidRPr="00737BF4">
              <w:rPr>
                <w:rFonts w:eastAsia="宋体"/>
                <w:color w:val="000000"/>
                <w:sz w:val="21"/>
              </w:rPr>
              <w:t>2020</w:t>
            </w:r>
            <w:r w:rsidR="008E3933">
              <w:rPr>
                <mc:AlternateContent>
                  <mc:Choice Requires="w16se">
                    <w:rFonts w:eastAsia="宋体" w:hint="eastAsia"/>
                  </mc:Choice>
                  <mc:Fallback>
                    <w:rFonts w:ascii="宋体" w:eastAsia="宋体" w:hAnsi="宋体" w:cs="宋体" w:hint="eastAsia"/>
                  </mc:Fallback>
                </mc:AlternateContent>
                <w:color w:val="000000"/>
                <w:sz w:val="21"/>
              </w:rPr>
              <mc:AlternateContent>
                <mc:Choice Requires="w16se">
                  <w16se:symEx w16se:font="宋体" w16se:char="2462"/>
                </mc:Choice>
                <mc:Fallback>
                  <w:t>③</w:t>
                </mc:Fallback>
              </mc:AlternateContent>
            </w:r>
          </w:p>
        </w:tc>
        <w:tc>
          <w:tcPr>
            <w:tcW w:w="4961" w:type="dxa"/>
            <w:vAlign w:val="center"/>
          </w:tcPr>
          <w:p w14:paraId="46EBBEC9" w14:textId="56AD284E" w:rsidR="00512FC2" w:rsidRPr="00737BF4" w:rsidRDefault="00512FC2" w:rsidP="0003131A">
            <w:pPr>
              <w:ind w:firstLineChars="0" w:firstLine="0"/>
              <w:jc w:val="center"/>
              <w:rPr>
                <w:sz w:val="21"/>
              </w:rPr>
            </w:pPr>
            <w:r w:rsidRPr="00737BF4">
              <w:rPr>
                <w:sz w:val="21"/>
              </w:rPr>
              <w:t>An investigation was made into habits and</w:t>
            </w:r>
            <w:r w:rsidR="008E3933">
              <w:rPr>
                <w:sz w:val="21"/>
              </w:rPr>
              <w:t xml:space="preserve"> </w:t>
            </w:r>
            <w:r w:rsidRPr="00737BF4">
              <w:rPr>
                <w:sz w:val="21"/>
              </w:rPr>
              <w:t xml:space="preserve">other factors that might be responsible for the </w:t>
            </w:r>
            <w:proofErr w:type="spellStart"/>
            <w:r w:rsidRPr="00737BF4">
              <w:rPr>
                <w:sz w:val="21"/>
              </w:rPr>
              <w:t>aetiology</w:t>
            </w:r>
            <w:proofErr w:type="spellEnd"/>
            <w:r w:rsidRPr="00737BF4">
              <w:rPr>
                <w:sz w:val="21"/>
              </w:rPr>
              <w:t xml:space="preserve"> of the patient’s dysfunction, and then a series of orientated guidelines for each case were developed that individualize treatment according to personal needs. In addition, general characteristics about the disease were clarified, so that patients understood their condition and felt able to manage it themselves. At the end of the consultation, the patient received a written booklet with dietary guidelines, physical exercises, deleterious habits, instructions on correct mandibular function, posture and sleep hygiene.</w:t>
            </w:r>
          </w:p>
        </w:tc>
        <w:tc>
          <w:tcPr>
            <w:tcW w:w="3119" w:type="dxa"/>
            <w:vAlign w:val="center"/>
          </w:tcPr>
          <w:p w14:paraId="5D030C92" w14:textId="422ED6F1" w:rsidR="00512FC2" w:rsidRPr="00737BF4" w:rsidRDefault="00512FC2" w:rsidP="0003131A">
            <w:pPr>
              <w:ind w:firstLineChars="0" w:firstLine="0"/>
              <w:jc w:val="center"/>
              <w:rPr>
                <w:sz w:val="21"/>
              </w:rPr>
            </w:pPr>
            <w:r w:rsidRPr="00737BF4">
              <w:rPr>
                <w:sz w:val="21"/>
              </w:rPr>
              <w:t>Home-based rehabilitation +</w:t>
            </w:r>
            <w:r w:rsidR="008E3933">
              <w:rPr>
                <w:sz w:val="21"/>
              </w:rPr>
              <w:t xml:space="preserve"> </w:t>
            </w:r>
            <w:r w:rsidRPr="00737BF4">
              <w:rPr>
                <w:sz w:val="21"/>
              </w:rPr>
              <w:t>Manual therapy</w:t>
            </w:r>
          </w:p>
        </w:tc>
      </w:tr>
      <w:tr w:rsidR="00512FC2" w:rsidRPr="00737BF4" w14:paraId="64520812" w14:textId="77777777" w:rsidTr="00737BF4">
        <w:trPr>
          <w:jc w:val="center"/>
        </w:trPr>
        <w:tc>
          <w:tcPr>
            <w:tcW w:w="1496" w:type="dxa"/>
            <w:vMerge/>
            <w:vAlign w:val="center"/>
          </w:tcPr>
          <w:p w14:paraId="59D0C599" w14:textId="77777777" w:rsidR="00512FC2" w:rsidRPr="00737BF4" w:rsidRDefault="00512FC2" w:rsidP="0003131A">
            <w:pPr>
              <w:ind w:firstLineChars="0" w:firstLine="0"/>
              <w:jc w:val="left"/>
              <w:rPr>
                <w:sz w:val="21"/>
              </w:rPr>
            </w:pPr>
          </w:p>
        </w:tc>
        <w:tc>
          <w:tcPr>
            <w:tcW w:w="2043" w:type="dxa"/>
            <w:vAlign w:val="center"/>
          </w:tcPr>
          <w:p w14:paraId="39396B01" w14:textId="427B7818"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Peixoto</w:t>
            </w:r>
            <w:proofErr w:type="spellEnd"/>
            <w:r w:rsidR="00220755">
              <w:rPr>
                <w:rFonts w:eastAsia="宋体"/>
                <w:color w:val="000000"/>
                <w:sz w:val="21"/>
              </w:rPr>
              <w:t xml:space="preserve"> </w:t>
            </w:r>
            <w:r w:rsidRPr="00737BF4">
              <w:rPr>
                <w:rFonts w:eastAsia="宋体"/>
                <w:color w:val="000000"/>
                <w:sz w:val="21"/>
              </w:rPr>
              <w:t>2021</w:t>
            </w:r>
            <w:r w:rsidR="008E3933">
              <w:rPr>
                <mc:AlternateContent>
                  <mc:Choice Requires="w16se">
                    <w:rFonts w:eastAsia="宋体" w:hint="eastAsia"/>
                  </mc:Choice>
                  <mc:Fallback>
                    <w:rFonts w:ascii="宋体" w:eastAsia="宋体" w:hAnsi="宋体" w:cs="宋体" w:hint="eastAsia"/>
                  </mc:Fallback>
                </mc:AlternateContent>
                <w:color w:val="000000"/>
                <w:sz w:val="21"/>
              </w:rPr>
              <mc:AlternateContent>
                <mc:Choice Requires="w16se">
                  <w16se:symEx w16se:font="宋体" w16se:char="2462"/>
                </mc:Choice>
                <mc:Fallback>
                  <w:t>③</w:t>
                </mc:Fallback>
              </mc:AlternateContent>
            </w:r>
          </w:p>
        </w:tc>
        <w:tc>
          <w:tcPr>
            <w:tcW w:w="4961" w:type="dxa"/>
            <w:vAlign w:val="center"/>
          </w:tcPr>
          <w:p w14:paraId="6ACAD8D5" w14:textId="77777777" w:rsidR="00512FC2" w:rsidRPr="00737BF4" w:rsidRDefault="00512FC2" w:rsidP="0003131A">
            <w:pPr>
              <w:ind w:firstLineChars="0" w:firstLine="0"/>
              <w:jc w:val="center"/>
              <w:rPr>
                <w:sz w:val="21"/>
              </w:rPr>
            </w:pPr>
            <w:r w:rsidRPr="00737BF4">
              <w:rPr>
                <w:sz w:val="21"/>
              </w:rPr>
              <w:t>Patients received verbal and written guidelines, which were reinforced within 15 days from the first consultation. General characteristics of the dysfunction were clarified, so that they would feel able to self-manage themselves. At the end of the consultation, the patients received a flyer with dietary guidelines and recommendations on physical exercises, harmful habits, posture, and sleep hygiene.</w:t>
            </w:r>
          </w:p>
        </w:tc>
        <w:tc>
          <w:tcPr>
            <w:tcW w:w="3119" w:type="dxa"/>
            <w:vAlign w:val="center"/>
          </w:tcPr>
          <w:p w14:paraId="02ED4A8F" w14:textId="60C9F08C" w:rsidR="00512FC2" w:rsidRPr="00737BF4" w:rsidRDefault="00512FC2" w:rsidP="0003131A">
            <w:pPr>
              <w:ind w:firstLineChars="0" w:firstLine="0"/>
              <w:jc w:val="center"/>
              <w:rPr>
                <w:sz w:val="21"/>
              </w:rPr>
            </w:pPr>
            <w:r w:rsidRPr="00737BF4">
              <w:rPr>
                <w:sz w:val="21"/>
              </w:rPr>
              <w:t>Home-based rehabilitation +</w:t>
            </w:r>
            <w:r w:rsidR="008E3933">
              <w:rPr>
                <w:sz w:val="21"/>
              </w:rPr>
              <w:t xml:space="preserve"> </w:t>
            </w:r>
            <w:r w:rsidRPr="00737BF4">
              <w:rPr>
                <w:sz w:val="21"/>
              </w:rPr>
              <w:t>Manual therapy</w:t>
            </w:r>
          </w:p>
        </w:tc>
      </w:tr>
      <w:tr w:rsidR="00512FC2" w:rsidRPr="00737BF4" w14:paraId="0027BDC1" w14:textId="77777777" w:rsidTr="00737BF4">
        <w:trPr>
          <w:jc w:val="center"/>
        </w:trPr>
        <w:tc>
          <w:tcPr>
            <w:tcW w:w="1496" w:type="dxa"/>
            <w:vMerge/>
            <w:vAlign w:val="center"/>
          </w:tcPr>
          <w:p w14:paraId="3A0C7641" w14:textId="77777777" w:rsidR="00512FC2" w:rsidRPr="00737BF4" w:rsidRDefault="00512FC2" w:rsidP="0003131A">
            <w:pPr>
              <w:ind w:firstLineChars="0" w:firstLine="0"/>
              <w:jc w:val="left"/>
              <w:rPr>
                <w:sz w:val="21"/>
              </w:rPr>
            </w:pPr>
          </w:p>
        </w:tc>
        <w:tc>
          <w:tcPr>
            <w:tcW w:w="2043" w:type="dxa"/>
            <w:vAlign w:val="center"/>
          </w:tcPr>
          <w:p w14:paraId="0B2172AF" w14:textId="57AAD35A"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Ram</w:t>
            </w:r>
            <w:r w:rsidR="00220755">
              <w:rPr>
                <w:rFonts w:eastAsia="宋体"/>
                <w:color w:val="000000"/>
                <w:sz w:val="21"/>
              </w:rPr>
              <w:t xml:space="preserve"> </w:t>
            </w:r>
            <w:r w:rsidRPr="00737BF4">
              <w:rPr>
                <w:rFonts w:eastAsia="宋体"/>
                <w:color w:val="000000"/>
                <w:sz w:val="21"/>
              </w:rPr>
              <w:t>2021</w:t>
            </w:r>
            <w:r w:rsidR="008E3933">
              <w:rPr>
                <mc:AlternateContent>
                  <mc:Choice Requires="w16se">
                    <w:rFonts w:eastAsia="宋体" w:hint="eastAsia"/>
                  </mc:Choice>
                  <mc:Fallback>
                    <w:rFonts w:ascii="宋体" w:eastAsia="宋体" w:hAnsi="宋体" w:cs="宋体" w:hint="eastAsia"/>
                  </mc:Fallback>
                </mc:AlternateContent>
                <w:color w:val="000000"/>
                <w:sz w:val="21"/>
              </w:rPr>
              <mc:AlternateContent>
                <mc:Choice Requires="w16se">
                  <w16se:symEx w16se:font="宋体" w16se:char="2461"/>
                </mc:Choice>
                <mc:Fallback>
                  <w:t>②</w:t>
                </mc:Fallback>
              </mc:AlternateContent>
            </w:r>
          </w:p>
        </w:tc>
        <w:tc>
          <w:tcPr>
            <w:tcW w:w="4961" w:type="dxa"/>
            <w:vAlign w:val="center"/>
          </w:tcPr>
          <w:p w14:paraId="1D39599A"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Patients were educated regarding the diagnosis and</w:t>
            </w:r>
          </w:p>
          <w:p w14:paraId="3C2F1AFF"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generally favorable prognosis of TMD when appropriate which included reassurance that TMD is a typically benign condition and self</w:t>
            </w:r>
            <w:r w:rsidRPr="00737BF4">
              <w:rPr>
                <w:rFonts w:eastAsia="MS Gothic"/>
                <w:color w:val="000000"/>
                <w:sz w:val="21"/>
              </w:rPr>
              <w:t>‑</w:t>
            </w:r>
            <w:r w:rsidRPr="00737BF4">
              <w:rPr>
                <w:rFonts w:eastAsia="宋体"/>
                <w:color w:val="000000"/>
                <w:sz w:val="21"/>
              </w:rPr>
              <w:t>limiting in the vast majority of cases. Patients were educated regarding the biopsychosocial etiology of TMD, sleep practices, time</w:t>
            </w:r>
            <w:r w:rsidRPr="00737BF4">
              <w:rPr>
                <w:rFonts w:eastAsia="MS Gothic"/>
                <w:color w:val="000000"/>
                <w:sz w:val="21"/>
              </w:rPr>
              <w:t>‑</w:t>
            </w:r>
            <w:r w:rsidRPr="00737BF4">
              <w:rPr>
                <w:rFonts w:eastAsia="宋体"/>
                <w:color w:val="000000"/>
                <w:sz w:val="21"/>
              </w:rPr>
              <w:t>limited use of analgesics, anatomy, and functions of TMJ and associated musculature. Patients were educated regarding identification, monitoring, and avoidance of any parafunctional behavior that can exacerbate the pain and were made conscious to avoid daytime clenching, clicking, or grinding of teeth. Patients were advised to avoid unilateral chewing, excessive talking, and chewing gum, to take proper rest and sleep, to do deep breathing exercises. Advised a pain</w:t>
            </w:r>
            <w:r w:rsidRPr="00737BF4">
              <w:rPr>
                <w:rFonts w:eastAsia="MS Gothic"/>
                <w:color w:val="000000"/>
                <w:sz w:val="21"/>
              </w:rPr>
              <w:t>‑</w:t>
            </w:r>
            <w:r w:rsidRPr="00737BF4">
              <w:rPr>
                <w:rFonts w:eastAsia="宋体"/>
                <w:color w:val="000000"/>
                <w:sz w:val="21"/>
              </w:rPr>
              <w:t>free diet for 2 weeks followed by a review to check the tolerance to firmer consistency food. Instructed to apply moist heat to the area of discomfort for 10 min each time for 2–3 times/day.</w:t>
            </w:r>
          </w:p>
        </w:tc>
        <w:tc>
          <w:tcPr>
            <w:tcW w:w="3119" w:type="dxa"/>
            <w:vAlign w:val="center"/>
          </w:tcPr>
          <w:p w14:paraId="762B8F5C" w14:textId="77777777" w:rsidR="00512FC2" w:rsidRPr="00737BF4" w:rsidRDefault="00512FC2" w:rsidP="0003131A">
            <w:pPr>
              <w:ind w:firstLineChars="0" w:firstLine="0"/>
              <w:jc w:val="center"/>
              <w:rPr>
                <w:rFonts w:eastAsia="宋体"/>
                <w:color w:val="000000"/>
                <w:sz w:val="21"/>
              </w:rPr>
            </w:pPr>
            <w:r w:rsidRPr="00737BF4">
              <w:rPr>
                <w:rFonts w:eastAsia="宋体"/>
                <w:color w:val="000000"/>
                <w:sz w:val="21"/>
              </w:rPr>
              <w:t>Home-based rehabilitation + Manual therapy (Muscle energy technique: post isometric relaxation and reciprocal inhibition)</w:t>
            </w:r>
          </w:p>
        </w:tc>
      </w:tr>
      <w:tr w:rsidR="00512FC2" w:rsidRPr="00737BF4" w14:paraId="3314E95B" w14:textId="77777777" w:rsidTr="00737BF4">
        <w:trPr>
          <w:jc w:val="center"/>
        </w:trPr>
        <w:tc>
          <w:tcPr>
            <w:tcW w:w="1496" w:type="dxa"/>
            <w:vMerge w:val="restart"/>
            <w:vAlign w:val="center"/>
          </w:tcPr>
          <w:p w14:paraId="0FA73603" w14:textId="77777777" w:rsidR="00512FC2" w:rsidRPr="00737BF4" w:rsidRDefault="00512FC2" w:rsidP="0003131A">
            <w:pPr>
              <w:ind w:firstLineChars="0" w:firstLine="0"/>
              <w:jc w:val="left"/>
              <w:rPr>
                <w:sz w:val="21"/>
              </w:rPr>
            </w:pPr>
            <w:r w:rsidRPr="00737BF4">
              <w:rPr>
                <w:sz w:val="21"/>
              </w:rPr>
              <w:t xml:space="preserve">Home-based rehabilitation versus Physical factor </w:t>
            </w:r>
            <w:r w:rsidRPr="00737BF4">
              <w:rPr>
                <w:sz w:val="21"/>
              </w:rPr>
              <w:lastRenderedPageBreak/>
              <w:t>therapy</w:t>
            </w:r>
          </w:p>
        </w:tc>
        <w:tc>
          <w:tcPr>
            <w:tcW w:w="2043" w:type="dxa"/>
            <w:vAlign w:val="center"/>
          </w:tcPr>
          <w:p w14:paraId="1CCFBA9B" w14:textId="09F4E6DC"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lastRenderedPageBreak/>
              <w:t>Cavalcanti</w:t>
            </w:r>
            <w:proofErr w:type="spellEnd"/>
            <w:r w:rsidR="00220755">
              <w:rPr>
                <w:rFonts w:eastAsia="宋体"/>
                <w:color w:val="000000"/>
                <w:sz w:val="21"/>
              </w:rPr>
              <w:t xml:space="preserve"> </w:t>
            </w:r>
            <w:r w:rsidRPr="00737BF4">
              <w:rPr>
                <w:rFonts w:eastAsia="宋体"/>
                <w:color w:val="000000"/>
                <w:sz w:val="21"/>
              </w:rPr>
              <w:t>2016</w:t>
            </w:r>
          </w:p>
        </w:tc>
        <w:tc>
          <w:tcPr>
            <w:tcW w:w="4961" w:type="dxa"/>
            <w:vAlign w:val="center"/>
          </w:tcPr>
          <w:p w14:paraId="68367FEA" w14:textId="77777777" w:rsidR="00512FC2" w:rsidRPr="00737BF4" w:rsidRDefault="00512FC2" w:rsidP="0003131A">
            <w:pPr>
              <w:ind w:firstLineChars="0" w:firstLine="0"/>
              <w:jc w:val="center"/>
              <w:rPr>
                <w:sz w:val="21"/>
              </w:rPr>
            </w:pPr>
            <w:r w:rsidRPr="00737BF4">
              <w:rPr>
                <w:sz w:val="21"/>
              </w:rPr>
              <w:t>Hot packs thrice a day, morning, afternoon, and evening, for 15 min, exercise of opening and closing the mouth, twice a day, myo-relaxing and anti-inflammatory drug administration</w:t>
            </w:r>
          </w:p>
        </w:tc>
        <w:tc>
          <w:tcPr>
            <w:tcW w:w="3119" w:type="dxa"/>
            <w:vAlign w:val="center"/>
          </w:tcPr>
          <w:p w14:paraId="69E937F7" w14:textId="4BF0122D" w:rsidR="00512FC2" w:rsidRPr="00737BF4" w:rsidRDefault="00512FC2" w:rsidP="0003131A">
            <w:pPr>
              <w:ind w:firstLineChars="0" w:firstLine="0"/>
              <w:jc w:val="center"/>
              <w:rPr>
                <w:sz w:val="21"/>
              </w:rPr>
            </w:pPr>
            <w:r w:rsidRPr="00737BF4">
              <w:rPr>
                <w:sz w:val="21"/>
              </w:rPr>
              <w:t>LLLT: 780nm laser, dose of 35.0 J/cm</w:t>
            </w:r>
            <w:r w:rsidRPr="00737BF4">
              <w:rPr>
                <w:sz w:val="21"/>
                <w:vertAlign w:val="superscript"/>
              </w:rPr>
              <w:t>2</w:t>
            </w:r>
            <w:r w:rsidRPr="00737BF4">
              <w:rPr>
                <w:sz w:val="21"/>
              </w:rPr>
              <w:t>, for 20 sec, thrice a week, for 4 weeks.</w:t>
            </w:r>
          </w:p>
        </w:tc>
      </w:tr>
      <w:tr w:rsidR="00512FC2" w:rsidRPr="00737BF4" w14:paraId="156A3737" w14:textId="77777777" w:rsidTr="00737BF4">
        <w:trPr>
          <w:trHeight w:val="3160"/>
          <w:jc w:val="center"/>
        </w:trPr>
        <w:tc>
          <w:tcPr>
            <w:tcW w:w="1496" w:type="dxa"/>
            <w:vMerge/>
            <w:vAlign w:val="center"/>
          </w:tcPr>
          <w:p w14:paraId="44490DBE" w14:textId="77777777" w:rsidR="00512FC2" w:rsidRPr="00737BF4" w:rsidRDefault="00512FC2" w:rsidP="0003131A">
            <w:pPr>
              <w:ind w:firstLineChars="0" w:firstLine="0"/>
              <w:jc w:val="left"/>
              <w:rPr>
                <w:sz w:val="21"/>
              </w:rPr>
            </w:pPr>
          </w:p>
        </w:tc>
        <w:tc>
          <w:tcPr>
            <w:tcW w:w="2043" w:type="dxa"/>
            <w:vAlign w:val="center"/>
          </w:tcPr>
          <w:p w14:paraId="41A10904" w14:textId="3BB0CD26" w:rsidR="00512FC2" w:rsidRPr="00737BF4" w:rsidRDefault="00512FC2" w:rsidP="0003131A">
            <w:pPr>
              <w:widowControl/>
              <w:ind w:firstLineChars="0" w:firstLine="0"/>
              <w:jc w:val="center"/>
              <w:rPr>
                <w:rFonts w:eastAsia="宋体"/>
                <w:color w:val="000000"/>
                <w:sz w:val="21"/>
              </w:rPr>
            </w:pPr>
            <w:r w:rsidRPr="00737BF4">
              <w:rPr>
                <w:rFonts w:eastAsia="宋体"/>
                <w:color w:val="000000"/>
                <w:sz w:val="21"/>
              </w:rPr>
              <w:t>Machado</w:t>
            </w:r>
            <w:r w:rsidR="00220755">
              <w:rPr>
                <w:rFonts w:eastAsia="宋体"/>
                <w:color w:val="000000"/>
                <w:sz w:val="21"/>
              </w:rPr>
              <w:t xml:space="preserve"> </w:t>
            </w:r>
            <w:r w:rsidRPr="00737BF4">
              <w:rPr>
                <w:rFonts w:eastAsia="宋体"/>
                <w:color w:val="000000"/>
                <w:sz w:val="21"/>
              </w:rPr>
              <w:t>2016</w:t>
            </w:r>
          </w:p>
        </w:tc>
        <w:tc>
          <w:tcPr>
            <w:tcW w:w="4961" w:type="dxa"/>
            <w:vAlign w:val="center"/>
          </w:tcPr>
          <w:p w14:paraId="59E3B3DF" w14:textId="77777777" w:rsidR="00512FC2" w:rsidRPr="00737BF4" w:rsidRDefault="00512FC2" w:rsidP="0003131A">
            <w:pPr>
              <w:ind w:firstLineChars="0" w:firstLine="0"/>
              <w:jc w:val="center"/>
              <w:rPr>
                <w:sz w:val="21"/>
              </w:rPr>
            </w:pPr>
            <w:r w:rsidRPr="00737BF4">
              <w:rPr>
                <w:sz w:val="21"/>
              </w:rPr>
              <w:t xml:space="preserve">Instructions to the patients about TMD, myofunctional disorders, and care needed to avoid system overloading; strategies for pain relief such as thermotherapy, massage, and relaxation training; OM exercises, </w:t>
            </w:r>
            <w:r w:rsidRPr="008E3933">
              <w:rPr>
                <w:i/>
                <w:sz w:val="21"/>
              </w:rPr>
              <w:t>i.e.</w:t>
            </w:r>
            <w:r w:rsidRPr="00737BF4">
              <w:rPr>
                <w:sz w:val="21"/>
              </w:rPr>
              <w:t>, such as exercises for tongue, lips, and cheeks and jaw muscles (mobility, endurance, muscle strength) and orofacial function training.</w:t>
            </w:r>
          </w:p>
        </w:tc>
        <w:tc>
          <w:tcPr>
            <w:tcW w:w="3119" w:type="dxa"/>
            <w:vAlign w:val="center"/>
          </w:tcPr>
          <w:p w14:paraId="0F784E8D" w14:textId="77777777" w:rsidR="00512FC2" w:rsidRPr="00737BF4" w:rsidRDefault="00512FC2" w:rsidP="0003131A">
            <w:pPr>
              <w:ind w:firstLineChars="0" w:firstLine="0"/>
              <w:jc w:val="center"/>
              <w:rPr>
                <w:sz w:val="21"/>
              </w:rPr>
            </w:pPr>
            <w:r w:rsidRPr="00737BF4">
              <w:rPr>
                <w:sz w:val="21"/>
              </w:rPr>
              <w:t xml:space="preserve">LLLT (Model Twin Flex Evolution Laser; MM Optics </w:t>
            </w:r>
            <w:proofErr w:type="spellStart"/>
            <w:r w:rsidRPr="00737BF4">
              <w:rPr>
                <w:sz w:val="21"/>
              </w:rPr>
              <w:t>Ltda</w:t>
            </w:r>
            <w:proofErr w:type="spellEnd"/>
            <w:r w:rsidRPr="00737BF4">
              <w:rPr>
                <w:sz w:val="21"/>
              </w:rPr>
              <w:t xml:space="preserve">, São Carlos, São Paulo) with continuous emission at 780nm wavelength, a power of 60 </w:t>
            </w:r>
            <w:proofErr w:type="spellStart"/>
            <w:r w:rsidRPr="00737BF4">
              <w:rPr>
                <w:sz w:val="21"/>
              </w:rPr>
              <w:t>mW</w:t>
            </w:r>
            <w:proofErr w:type="spellEnd"/>
            <w:r w:rsidRPr="00737BF4">
              <w:rPr>
                <w:sz w:val="21"/>
              </w:rPr>
              <w:t xml:space="preserve"> for 40 s, and energy density of 60 ± 1.0 J/cm</w:t>
            </w:r>
            <w:r w:rsidRPr="00737BF4">
              <w:rPr>
                <w:sz w:val="21"/>
                <w:vertAlign w:val="superscript"/>
              </w:rPr>
              <w:t>2</w:t>
            </w:r>
            <w:r w:rsidRPr="00737BF4">
              <w:rPr>
                <w:sz w:val="21"/>
              </w:rPr>
              <w:t xml:space="preserve"> was use;</w:t>
            </w:r>
          </w:p>
        </w:tc>
      </w:tr>
      <w:tr w:rsidR="00512FC2" w:rsidRPr="00737BF4" w14:paraId="5B60963E" w14:textId="77777777" w:rsidTr="00737BF4">
        <w:trPr>
          <w:jc w:val="center"/>
        </w:trPr>
        <w:tc>
          <w:tcPr>
            <w:tcW w:w="1496" w:type="dxa"/>
            <w:vMerge/>
            <w:vAlign w:val="center"/>
          </w:tcPr>
          <w:p w14:paraId="26D4F11B" w14:textId="77777777" w:rsidR="00512FC2" w:rsidRPr="00737BF4" w:rsidRDefault="00512FC2" w:rsidP="0003131A">
            <w:pPr>
              <w:ind w:firstLineChars="0" w:firstLine="0"/>
              <w:jc w:val="left"/>
              <w:rPr>
                <w:sz w:val="21"/>
              </w:rPr>
            </w:pPr>
          </w:p>
        </w:tc>
        <w:tc>
          <w:tcPr>
            <w:tcW w:w="2043" w:type="dxa"/>
            <w:vAlign w:val="center"/>
          </w:tcPr>
          <w:p w14:paraId="52324E28" w14:textId="381012CE" w:rsidR="00512FC2" w:rsidRPr="00737BF4" w:rsidRDefault="00512FC2" w:rsidP="0003131A">
            <w:pPr>
              <w:widowControl/>
              <w:ind w:firstLineChars="0" w:firstLine="0"/>
              <w:jc w:val="center"/>
              <w:rPr>
                <w:rFonts w:eastAsia="宋体"/>
                <w:color w:val="000000"/>
                <w:sz w:val="21"/>
              </w:rPr>
            </w:pPr>
            <w:proofErr w:type="spellStart"/>
            <w:r w:rsidRPr="00737BF4">
              <w:rPr>
                <w:rFonts w:eastAsia="宋体"/>
                <w:color w:val="000000"/>
                <w:sz w:val="21"/>
              </w:rPr>
              <w:t>Patil</w:t>
            </w:r>
            <w:proofErr w:type="spellEnd"/>
            <w:r w:rsidR="00220755">
              <w:rPr>
                <w:rFonts w:eastAsia="宋体"/>
                <w:color w:val="000000"/>
                <w:sz w:val="21"/>
              </w:rPr>
              <w:t xml:space="preserve"> </w:t>
            </w:r>
            <w:r w:rsidRPr="00737BF4">
              <w:rPr>
                <w:rFonts w:eastAsia="宋体"/>
                <w:color w:val="000000"/>
                <w:sz w:val="21"/>
              </w:rPr>
              <w:t>2017</w:t>
            </w:r>
          </w:p>
        </w:tc>
        <w:tc>
          <w:tcPr>
            <w:tcW w:w="4961" w:type="dxa"/>
            <w:vAlign w:val="center"/>
          </w:tcPr>
          <w:p w14:paraId="6EED3AF5" w14:textId="77777777" w:rsidR="00512FC2" w:rsidRPr="00737BF4" w:rsidRDefault="00512FC2" w:rsidP="0003131A">
            <w:pPr>
              <w:ind w:firstLineChars="0" w:firstLine="0"/>
              <w:jc w:val="center"/>
              <w:rPr>
                <w:sz w:val="21"/>
              </w:rPr>
            </w:pPr>
            <w:r w:rsidRPr="00737BF4">
              <w:rPr>
                <w:sz w:val="21"/>
              </w:rPr>
              <w:t>Patients were briefed about modes for handling with TMJ pain through variations in the lifestyle, confronting mechanisms and ergonomic management. They were advised an exercise program comprising of active and passive jaw opening and closing exercises, isometric jaw exercises, jaw stretching exercises and resistive jaw exercises. The participants were instructed to carry out every exercise for six seconds with repetitions for 10 times. These exercises were implemented twice a day for four weeks</w:t>
            </w:r>
          </w:p>
        </w:tc>
        <w:tc>
          <w:tcPr>
            <w:tcW w:w="3119" w:type="dxa"/>
            <w:vAlign w:val="center"/>
          </w:tcPr>
          <w:p w14:paraId="1DFBAE76" w14:textId="19494C29" w:rsidR="00512FC2" w:rsidRPr="00737BF4" w:rsidRDefault="00512FC2" w:rsidP="0003131A">
            <w:pPr>
              <w:ind w:firstLineChars="0" w:firstLine="0"/>
              <w:jc w:val="center"/>
              <w:rPr>
                <w:sz w:val="21"/>
              </w:rPr>
            </w:pPr>
            <w:r w:rsidRPr="00737BF4">
              <w:rPr>
                <w:color w:val="101214"/>
                <w:sz w:val="21"/>
                <w:shd w:val="clear" w:color="auto" w:fill="FCFDFE"/>
              </w:rPr>
              <w:t>TENS (</w:t>
            </w:r>
            <w:proofErr w:type="spellStart"/>
            <w:r w:rsidRPr="00737BF4">
              <w:rPr>
                <w:color w:val="101214"/>
                <w:sz w:val="21"/>
                <w:shd w:val="clear" w:color="auto" w:fill="FCFDFE"/>
              </w:rPr>
              <w:t>HiDow</w:t>
            </w:r>
            <w:proofErr w:type="spellEnd"/>
            <w:r w:rsidRPr="00737BF4">
              <w:rPr>
                <w:color w:val="101214"/>
                <w:sz w:val="21"/>
                <w:shd w:val="clear" w:color="auto" w:fill="FCFDFE"/>
              </w:rPr>
              <w:t xml:space="preserve"> FDA CLASS II Approved Wireless TENS system): the power was 20 W, with a maximum frequency of 60 Hz and amplitude ranging from 1</w:t>
            </w:r>
            <w:r w:rsidR="008E3933">
              <w:rPr>
                <w:color w:val="101214"/>
                <w:sz w:val="21"/>
                <w:shd w:val="clear" w:color="auto" w:fill="FCFDFE"/>
              </w:rPr>
              <w:t>–</w:t>
            </w:r>
            <w:r w:rsidRPr="00737BF4">
              <w:rPr>
                <w:color w:val="101214"/>
                <w:sz w:val="21"/>
                <w:shd w:val="clear" w:color="auto" w:fill="FCFDFE"/>
              </w:rPr>
              <w:t>10 µA), each therapeutic session lasted for approximately 30 minutes, once in a week for a period of four consecutive weeks.</w:t>
            </w:r>
          </w:p>
        </w:tc>
      </w:tr>
    </w:tbl>
    <w:p w14:paraId="2370BD44" w14:textId="5B6EBC93" w:rsidR="00512FC2" w:rsidRPr="00751A73" w:rsidRDefault="00512FC2" w:rsidP="001A1FAE">
      <w:pPr>
        <w:pStyle w:val="a4"/>
      </w:pPr>
      <w:r w:rsidRPr="00751A73">
        <w:t>NSAID: non-steroidal anti-inflammatory drugs; TMJ: temporomandibular joint; TMD: temporomandibular joint disorders; CBT: cognitive-behavioral therapy; RCT: randomized clinical trials; LLLT: low-level laser irradiation; OM exercise: oral motor exercises; TENS: transcutaneous electrical nerve stimulation</w:t>
      </w:r>
      <w:r w:rsidR="00ED7222">
        <w:t xml:space="preserve">; </w:t>
      </w:r>
      <w:r w:rsidR="00055AEC" w:rsidRPr="00583CE6">
        <w:rPr>
          <mc:AlternateContent>
            <mc:Choice Requires="w16se"/>
            <mc:Fallback>
              <w:rFonts w:ascii="宋体" w:hAnsi="宋体" w:cs="宋体" w:hint="eastAsia"/>
            </mc:Fallback>
          </mc:AlternateContent>
        </w:rPr>
        <mc:AlternateContent>
          <mc:Choice Requires="w16se">
            <w16se:symEx w16se:font="宋体" w16se:char="2460"/>
          </mc:Choice>
          <mc:Fallback>
            <w:t>①</w:t>
          </mc:Fallback>
        </mc:AlternateContent>
      </w:r>
      <w:r w:rsidR="00055AEC" w:rsidRPr="00583CE6">
        <w:rPr>
          <mc:AlternateContent>
            <mc:Choice Requires="w16se">
              <w:rFonts w:eastAsiaTheme="minorEastAsia"/>
            </mc:Choice>
            <mc:Fallback>
              <w:rFonts w:ascii="宋体" w:hAnsi="宋体" w:cs="宋体" w:hint="eastAsia"/>
            </mc:Fallback>
          </mc:AlternateContent>
        </w:rPr>
        <mc:AlternateContent>
          <mc:Choice Requires="w16se">
            <w16se:symEx w16se:font="宋体" w16se:char="2461"/>
          </mc:Choice>
          <mc:Fallback>
            <w:t>②</w:t>
          </mc:Fallback>
        </mc:AlternateContent>
      </w:r>
      <w:r w:rsidR="00055AEC" w:rsidRPr="00583CE6">
        <w:rPr>
          <mc:AlternateContent>
            <mc:Choice Requires="w16se">
              <w:rFonts w:eastAsiaTheme="minorEastAsia"/>
            </mc:Choice>
            <mc:Fallback>
              <w:rFonts w:ascii="宋体" w:hAnsi="宋体" w:cs="宋体" w:hint="eastAsia"/>
            </mc:Fallback>
          </mc:AlternateContent>
        </w:rPr>
        <mc:AlternateContent>
          <mc:Choice Requires="w16se">
            <w16se:symEx w16se:font="宋体" w16se:char="2462"/>
          </mc:Choice>
          <mc:Fallback>
            <w:t>③</w:t>
          </mc:Fallback>
        </mc:AlternateContent>
      </w:r>
      <w:r w:rsidR="00ED7222" w:rsidRPr="00ED7222">
        <w:t xml:space="preserve">: the study had more than two groups, which were distinguished by the sequence number </w:t>
      </w:r>
      <w:r w:rsidR="00055AEC" w:rsidRPr="00583CE6">
        <w:rPr>
          <mc:AlternateContent>
            <mc:Choice Requires="w16se"/>
            <mc:Fallback>
              <w:rFonts w:ascii="宋体" w:hAnsi="宋体" w:cs="宋体" w:hint="eastAsia"/>
            </mc:Fallback>
          </mc:AlternateContent>
        </w:rPr>
        <mc:AlternateContent>
          <mc:Choice Requires="w16se">
            <w16se:symEx w16se:font="宋体" w16se:char="2460"/>
          </mc:Choice>
          <mc:Fallback>
            <w:t>①</w:t>
          </mc:Fallback>
        </mc:AlternateContent>
      </w:r>
      <w:r w:rsidR="00ED7222" w:rsidRPr="00ED7222">
        <w:t xml:space="preserve">, </w:t>
      </w:r>
      <w:r w:rsidR="00055AEC" w:rsidRPr="00583CE6">
        <w:rPr>
          <mc:AlternateContent>
            <mc:Choice Requires="w16se">
              <w:rFonts w:eastAsiaTheme="minorEastAsia"/>
            </mc:Choice>
            <mc:Fallback>
              <w:rFonts w:ascii="宋体" w:hAnsi="宋体" w:cs="宋体" w:hint="eastAsia"/>
            </mc:Fallback>
          </mc:AlternateContent>
        </w:rPr>
        <mc:AlternateContent>
          <mc:Choice Requires="w16se">
            <w16se:symEx w16se:font="宋体" w16se:char="2461"/>
          </mc:Choice>
          <mc:Fallback>
            <w:t>②</w:t>
          </mc:Fallback>
        </mc:AlternateContent>
      </w:r>
      <w:r w:rsidR="00ED7222" w:rsidRPr="00ED7222">
        <w:t xml:space="preserve">, and </w:t>
      </w:r>
      <w:r w:rsidR="00055AEC" w:rsidRPr="00583CE6">
        <w:rPr>
          <mc:AlternateContent>
            <mc:Choice Requires="w16se">
              <w:rFonts w:eastAsiaTheme="minorEastAsia"/>
            </mc:Choice>
            <mc:Fallback>
              <w:rFonts w:ascii="宋体" w:hAnsi="宋体" w:cs="宋体" w:hint="eastAsia"/>
            </mc:Fallback>
          </mc:AlternateContent>
        </w:rPr>
        <mc:AlternateContent>
          <mc:Choice Requires="w16se">
            <w16se:symEx w16se:font="宋体" w16se:char="2462"/>
          </mc:Choice>
          <mc:Fallback>
            <w:t>③</w:t>
          </mc:Fallback>
        </mc:AlternateContent>
      </w:r>
      <w:r w:rsidR="00ED7222">
        <w:rPr>
          <w:rFonts w:hint="eastAsia"/>
        </w:rPr>
        <w:t>.</w:t>
      </w:r>
    </w:p>
    <w:p w14:paraId="43EB1A5E" w14:textId="0AF49094" w:rsidR="00512FC2" w:rsidRDefault="00512FC2" w:rsidP="001A1FAE">
      <w:pPr>
        <w:pStyle w:val="a4"/>
      </w:pPr>
    </w:p>
    <w:p w14:paraId="635B4672" w14:textId="67E8943F" w:rsidR="008E3933" w:rsidRDefault="008E3933" w:rsidP="001A1FAE">
      <w:pPr>
        <w:pStyle w:val="a4"/>
      </w:pPr>
    </w:p>
    <w:p w14:paraId="0C987BB8" w14:textId="002DD3B7" w:rsidR="00BF6094" w:rsidRPr="00BF6094" w:rsidRDefault="00BF6094" w:rsidP="00E13C7F">
      <w:pPr>
        <w:pStyle w:val="a3"/>
      </w:pPr>
      <w:r w:rsidRPr="00BF6094">
        <w:t>Supplementary Table 4. Cost comparison between home-based rehabilitation and control group.</w:t>
      </w:r>
    </w:p>
    <w:tbl>
      <w:tblPr>
        <w:tblStyle w:val="af"/>
        <w:tblW w:w="11194" w:type="dxa"/>
        <w:jc w:val="center"/>
        <w:tblLook w:val="04A0" w:firstRow="1" w:lastRow="0" w:firstColumn="1" w:lastColumn="0" w:noHBand="0" w:noVBand="1"/>
      </w:tblPr>
      <w:tblGrid>
        <w:gridCol w:w="2239"/>
        <w:gridCol w:w="1867"/>
        <w:gridCol w:w="2987"/>
        <w:gridCol w:w="4101"/>
      </w:tblGrid>
      <w:tr w:rsidR="00BF6094" w:rsidRPr="00BF6094" w14:paraId="1C480C03" w14:textId="77777777" w:rsidTr="007F393A">
        <w:trPr>
          <w:jc w:val="center"/>
        </w:trPr>
        <w:tc>
          <w:tcPr>
            <w:tcW w:w="2239" w:type="dxa"/>
            <w:vAlign w:val="center"/>
          </w:tcPr>
          <w:p w14:paraId="50CF0C79" w14:textId="77777777" w:rsidR="00BF6094" w:rsidRPr="00BF6094" w:rsidRDefault="00BF6094" w:rsidP="00BF6094">
            <w:pPr>
              <w:ind w:firstLineChars="0" w:firstLine="0"/>
              <w:jc w:val="left"/>
              <w:rPr>
                <w:rFonts w:eastAsia="仿宋"/>
                <w:sz w:val="21"/>
              </w:rPr>
            </w:pPr>
          </w:p>
        </w:tc>
        <w:tc>
          <w:tcPr>
            <w:tcW w:w="1867" w:type="dxa"/>
            <w:vAlign w:val="center"/>
          </w:tcPr>
          <w:p w14:paraId="321E5480" w14:textId="77777777" w:rsidR="00BF6094" w:rsidRPr="00BF6094" w:rsidRDefault="00BF6094" w:rsidP="00BF6094">
            <w:pPr>
              <w:ind w:firstLineChars="0" w:firstLine="0"/>
              <w:jc w:val="center"/>
              <w:rPr>
                <w:rFonts w:eastAsia="仿宋"/>
                <w:sz w:val="21"/>
              </w:rPr>
            </w:pPr>
            <w:r w:rsidRPr="00BF6094">
              <w:rPr>
                <w:rFonts w:eastAsia="仿宋"/>
                <w:sz w:val="21"/>
              </w:rPr>
              <w:t>Author (Year)</w:t>
            </w:r>
          </w:p>
        </w:tc>
        <w:tc>
          <w:tcPr>
            <w:tcW w:w="2987" w:type="dxa"/>
            <w:vAlign w:val="center"/>
          </w:tcPr>
          <w:p w14:paraId="509C8479" w14:textId="77777777" w:rsidR="00BF6094" w:rsidRPr="00BF6094" w:rsidRDefault="00BF6094" w:rsidP="00BF6094">
            <w:pPr>
              <w:ind w:firstLineChars="0" w:firstLine="0"/>
              <w:jc w:val="center"/>
              <w:rPr>
                <w:rFonts w:eastAsia="仿宋"/>
                <w:sz w:val="21"/>
              </w:rPr>
            </w:pPr>
            <w:r w:rsidRPr="00BF6094">
              <w:rPr>
                <w:rFonts w:eastAsia="仿宋"/>
                <w:sz w:val="21"/>
              </w:rPr>
              <w:t>Home-based rehabilitation</w:t>
            </w:r>
          </w:p>
          <w:p w14:paraId="1F92E4DC" w14:textId="77777777" w:rsidR="00BF6094" w:rsidRPr="00BF6094" w:rsidRDefault="00BF6094" w:rsidP="00BF6094">
            <w:pPr>
              <w:ind w:firstLineChars="0" w:firstLine="0"/>
              <w:jc w:val="center"/>
              <w:rPr>
                <w:rFonts w:eastAsia="仿宋"/>
                <w:sz w:val="21"/>
              </w:rPr>
            </w:pPr>
            <w:r w:rsidRPr="00BF6094">
              <w:rPr>
                <w:rFonts w:eastAsia="仿宋"/>
                <w:sz w:val="21"/>
              </w:rPr>
              <w:t>Treatment content</w:t>
            </w:r>
          </w:p>
        </w:tc>
        <w:tc>
          <w:tcPr>
            <w:tcW w:w="4101" w:type="dxa"/>
            <w:vAlign w:val="center"/>
          </w:tcPr>
          <w:p w14:paraId="616289A9" w14:textId="77777777" w:rsidR="00BF6094" w:rsidRPr="00BF6094" w:rsidRDefault="00BF6094" w:rsidP="00BF6094">
            <w:pPr>
              <w:ind w:firstLineChars="0" w:firstLine="0"/>
              <w:jc w:val="center"/>
              <w:rPr>
                <w:rFonts w:eastAsia="仿宋"/>
                <w:sz w:val="21"/>
              </w:rPr>
            </w:pPr>
            <w:r w:rsidRPr="00BF6094">
              <w:rPr>
                <w:rFonts w:eastAsia="仿宋"/>
                <w:sz w:val="21"/>
              </w:rPr>
              <w:t>Control group</w:t>
            </w:r>
          </w:p>
        </w:tc>
      </w:tr>
      <w:tr w:rsidR="00BF6094" w:rsidRPr="00BF6094" w14:paraId="64EE57C4" w14:textId="77777777" w:rsidTr="007F393A">
        <w:trPr>
          <w:jc w:val="center"/>
        </w:trPr>
        <w:tc>
          <w:tcPr>
            <w:tcW w:w="2239" w:type="dxa"/>
            <w:vMerge w:val="restart"/>
            <w:vAlign w:val="center"/>
          </w:tcPr>
          <w:p w14:paraId="13018CFC" w14:textId="77777777" w:rsidR="00BF6094" w:rsidRPr="00BF6094" w:rsidRDefault="00BF6094" w:rsidP="00BF6094">
            <w:pPr>
              <w:ind w:firstLineChars="0" w:firstLine="0"/>
              <w:jc w:val="left"/>
              <w:rPr>
                <w:rFonts w:eastAsia="仿宋"/>
                <w:sz w:val="21"/>
              </w:rPr>
            </w:pPr>
            <w:r w:rsidRPr="00BF6094">
              <w:rPr>
                <w:rFonts w:eastAsia="仿宋"/>
                <w:sz w:val="21"/>
              </w:rPr>
              <w:t>Home-based rehabilitation versus Splints</w:t>
            </w:r>
          </w:p>
        </w:tc>
        <w:tc>
          <w:tcPr>
            <w:tcW w:w="1867" w:type="dxa"/>
            <w:vAlign w:val="center"/>
          </w:tcPr>
          <w:p w14:paraId="7ED39C85" w14:textId="303F5702" w:rsidR="00BF6094" w:rsidRPr="00BF6094" w:rsidRDefault="00BF6094" w:rsidP="00BF6094">
            <w:pPr>
              <w:widowControl/>
              <w:ind w:firstLineChars="0" w:firstLine="0"/>
              <w:jc w:val="center"/>
              <w:rPr>
                <w:rFonts w:eastAsia="仿宋"/>
                <w:sz w:val="21"/>
              </w:rPr>
            </w:pPr>
            <w:r w:rsidRPr="00BF6094">
              <w:rPr>
                <w:rFonts w:eastAsia="仿宋"/>
                <w:sz w:val="21"/>
              </w:rPr>
              <w:t>Truelove</w:t>
            </w:r>
            <w:r w:rsidR="00220755">
              <w:rPr>
                <w:rFonts w:eastAsia="仿宋"/>
                <w:sz w:val="21"/>
              </w:rPr>
              <w:t xml:space="preserve"> </w:t>
            </w:r>
            <w:r w:rsidRPr="00BF6094">
              <w:rPr>
                <w:rFonts w:eastAsia="仿宋"/>
                <w:sz w:val="21"/>
              </w:rPr>
              <w:t>2006</w:t>
            </w:r>
          </w:p>
        </w:tc>
        <w:tc>
          <w:tcPr>
            <w:tcW w:w="2987" w:type="dxa"/>
            <w:vAlign w:val="center"/>
          </w:tcPr>
          <w:p w14:paraId="17289C9F" w14:textId="77777777" w:rsidR="00BF6094" w:rsidRPr="00BF6094" w:rsidRDefault="00BF6094" w:rsidP="00BF6094">
            <w:pPr>
              <w:ind w:firstLineChars="0" w:firstLine="0"/>
              <w:jc w:val="center"/>
              <w:rPr>
                <w:rFonts w:eastAsia="仿宋"/>
                <w:sz w:val="21"/>
              </w:rPr>
            </w:pPr>
            <w:r w:rsidRPr="00BF6094">
              <w:rPr>
                <w:rFonts w:eastAsia="仿宋"/>
                <w:sz w:val="21"/>
              </w:rPr>
              <w:t>Health and exercise recommendations</w:t>
            </w:r>
          </w:p>
        </w:tc>
        <w:tc>
          <w:tcPr>
            <w:tcW w:w="4101" w:type="dxa"/>
            <w:vAlign w:val="center"/>
          </w:tcPr>
          <w:p w14:paraId="70BB851B" w14:textId="1B5832F9" w:rsidR="00BF6094" w:rsidRPr="00BF6094" w:rsidRDefault="00BF6094" w:rsidP="00BF6094">
            <w:pPr>
              <w:tabs>
                <w:tab w:val="left" w:pos="1057"/>
              </w:tabs>
              <w:ind w:firstLineChars="0" w:firstLine="0"/>
              <w:jc w:val="center"/>
              <w:rPr>
                <w:rFonts w:eastAsia="仿宋"/>
                <w:sz w:val="21"/>
              </w:rPr>
            </w:pPr>
            <w:r w:rsidRPr="00BF6094">
              <w:rPr>
                <w:rFonts w:eastAsia="仿宋"/>
                <w:sz w:val="21"/>
              </w:rPr>
              <w:t>Hard acrylic heat processed flat plane maxillary splint</w:t>
            </w:r>
          </w:p>
        </w:tc>
      </w:tr>
      <w:tr w:rsidR="00BF6094" w:rsidRPr="00BF6094" w14:paraId="345F83A9" w14:textId="77777777" w:rsidTr="007F393A">
        <w:trPr>
          <w:jc w:val="center"/>
        </w:trPr>
        <w:tc>
          <w:tcPr>
            <w:tcW w:w="2239" w:type="dxa"/>
            <w:vMerge/>
            <w:vAlign w:val="center"/>
          </w:tcPr>
          <w:p w14:paraId="26A9D6E4" w14:textId="77777777" w:rsidR="00BF6094" w:rsidRPr="00BF6094" w:rsidRDefault="00BF6094" w:rsidP="00BF6094">
            <w:pPr>
              <w:ind w:firstLineChars="0" w:firstLine="0"/>
              <w:jc w:val="left"/>
              <w:rPr>
                <w:rFonts w:eastAsia="仿宋"/>
                <w:sz w:val="21"/>
              </w:rPr>
            </w:pPr>
          </w:p>
        </w:tc>
        <w:tc>
          <w:tcPr>
            <w:tcW w:w="1867" w:type="dxa"/>
            <w:vAlign w:val="center"/>
          </w:tcPr>
          <w:p w14:paraId="5CA5B6C1" w14:textId="601CD8ED" w:rsidR="00BF6094" w:rsidRPr="00BF6094" w:rsidRDefault="00BF6094" w:rsidP="00BF6094">
            <w:pPr>
              <w:ind w:firstLineChars="0" w:firstLine="0"/>
              <w:jc w:val="center"/>
              <w:rPr>
                <w:rFonts w:eastAsia="仿宋"/>
                <w:sz w:val="21"/>
              </w:rPr>
            </w:pPr>
            <w:proofErr w:type="spellStart"/>
            <w:r w:rsidRPr="00BF6094">
              <w:rPr>
                <w:rFonts w:eastAsia="仿宋"/>
                <w:sz w:val="21"/>
              </w:rPr>
              <w:t>Haketa</w:t>
            </w:r>
            <w:proofErr w:type="spellEnd"/>
            <w:r w:rsidR="00220755">
              <w:rPr>
                <w:rFonts w:eastAsia="仿宋"/>
                <w:sz w:val="21"/>
              </w:rPr>
              <w:t xml:space="preserve"> </w:t>
            </w:r>
            <w:r w:rsidRPr="00BF6094">
              <w:rPr>
                <w:rFonts w:eastAsia="仿宋"/>
                <w:sz w:val="21"/>
              </w:rPr>
              <w:t>2010</w:t>
            </w:r>
          </w:p>
        </w:tc>
        <w:tc>
          <w:tcPr>
            <w:tcW w:w="2987" w:type="dxa"/>
            <w:vAlign w:val="center"/>
          </w:tcPr>
          <w:p w14:paraId="5C60E05B" w14:textId="77777777" w:rsidR="00BF6094" w:rsidRPr="00BF6094" w:rsidRDefault="00BF6094" w:rsidP="00BF6094">
            <w:pPr>
              <w:numPr>
                <w:ilvl w:val="0"/>
                <w:numId w:val="9"/>
              </w:numPr>
              <w:ind w:firstLineChars="0" w:firstLine="0"/>
              <w:jc w:val="center"/>
              <w:rPr>
                <w:rFonts w:eastAsia="仿宋"/>
                <w:sz w:val="21"/>
              </w:rPr>
            </w:pPr>
            <w:r w:rsidRPr="00BF6094">
              <w:rPr>
                <w:rFonts w:eastAsia="仿宋"/>
                <w:sz w:val="21"/>
              </w:rPr>
              <w:t>Health and exercise recommendations</w:t>
            </w:r>
          </w:p>
          <w:p w14:paraId="100AD0B4" w14:textId="3C74059C" w:rsidR="00BF6094" w:rsidRPr="00BF6094" w:rsidRDefault="00BF6094" w:rsidP="00BF6094">
            <w:pPr>
              <w:tabs>
                <w:tab w:val="left" w:pos="1057"/>
              </w:tabs>
              <w:ind w:firstLineChars="0" w:firstLine="0"/>
              <w:jc w:val="center"/>
              <w:rPr>
                <w:rFonts w:eastAsia="仿宋"/>
                <w:sz w:val="21"/>
              </w:rPr>
            </w:pPr>
            <w:r w:rsidRPr="00BF6094">
              <w:rPr>
                <w:rFonts w:eastAsia="仿宋"/>
                <w:sz w:val="21"/>
              </w:rPr>
              <w:t>2. Amfenac sodium 3 pre a day</w:t>
            </w:r>
          </w:p>
        </w:tc>
        <w:tc>
          <w:tcPr>
            <w:tcW w:w="4101" w:type="dxa"/>
            <w:vAlign w:val="center"/>
          </w:tcPr>
          <w:p w14:paraId="09F545A3" w14:textId="77777777" w:rsidR="00BF6094" w:rsidRPr="00BF6094" w:rsidRDefault="00BF6094" w:rsidP="00BF6094">
            <w:pPr>
              <w:numPr>
                <w:ilvl w:val="0"/>
                <w:numId w:val="10"/>
              </w:numPr>
              <w:tabs>
                <w:tab w:val="left" w:pos="1057"/>
              </w:tabs>
              <w:ind w:firstLineChars="0" w:firstLine="0"/>
              <w:jc w:val="center"/>
              <w:rPr>
                <w:rFonts w:eastAsia="仿宋"/>
                <w:sz w:val="21"/>
              </w:rPr>
            </w:pPr>
            <w:r w:rsidRPr="00BF6094">
              <w:rPr>
                <w:rFonts w:eastAsia="仿宋"/>
                <w:sz w:val="21"/>
              </w:rPr>
              <w:t>1.5-mm-thick hard clear acrylic sheet splint</w:t>
            </w:r>
          </w:p>
          <w:p w14:paraId="5B21A263" w14:textId="6307ACDB" w:rsidR="00BF6094" w:rsidRPr="00BF6094" w:rsidRDefault="00BF6094" w:rsidP="00BF6094">
            <w:pPr>
              <w:numPr>
                <w:ilvl w:val="0"/>
                <w:numId w:val="10"/>
              </w:numPr>
              <w:tabs>
                <w:tab w:val="left" w:pos="1057"/>
              </w:tabs>
              <w:ind w:firstLineChars="0" w:firstLine="0"/>
              <w:jc w:val="center"/>
              <w:rPr>
                <w:rFonts w:eastAsia="仿宋"/>
                <w:sz w:val="21"/>
              </w:rPr>
            </w:pPr>
            <w:r w:rsidRPr="00BF6094">
              <w:rPr>
                <w:rFonts w:eastAsia="仿宋"/>
                <w:sz w:val="21"/>
              </w:rPr>
              <w:t>Amfenac sodium 3 pre a day</w:t>
            </w:r>
          </w:p>
        </w:tc>
      </w:tr>
      <w:tr w:rsidR="00BF6094" w:rsidRPr="00BF6094" w14:paraId="3FF1C8FF" w14:textId="77777777" w:rsidTr="007F393A">
        <w:trPr>
          <w:jc w:val="center"/>
        </w:trPr>
        <w:tc>
          <w:tcPr>
            <w:tcW w:w="2239" w:type="dxa"/>
            <w:vMerge/>
            <w:vAlign w:val="center"/>
          </w:tcPr>
          <w:p w14:paraId="4F4AC01D" w14:textId="77777777" w:rsidR="00BF6094" w:rsidRPr="00BF6094" w:rsidRDefault="00BF6094" w:rsidP="00BF6094">
            <w:pPr>
              <w:ind w:firstLineChars="0" w:firstLine="0"/>
              <w:jc w:val="left"/>
              <w:rPr>
                <w:rFonts w:eastAsia="仿宋"/>
                <w:sz w:val="21"/>
              </w:rPr>
            </w:pPr>
          </w:p>
        </w:tc>
        <w:tc>
          <w:tcPr>
            <w:tcW w:w="1867" w:type="dxa"/>
            <w:vAlign w:val="center"/>
          </w:tcPr>
          <w:p w14:paraId="01B8EA96" w14:textId="3A592E23" w:rsidR="00BF6094" w:rsidRPr="00BF6094" w:rsidRDefault="00BF6094" w:rsidP="00BF6094">
            <w:pPr>
              <w:ind w:firstLineChars="0" w:firstLine="0"/>
              <w:jc w:val="center"/>
              <w:rPr>
                <w:rFonts w:eastAsia="仿宋"/>
                <w:sz w:val="21"/>
              </w:rPr>
            </w:pPr>
            <w:proofErr w:type="spellStart"/>
            <w:r w:rsidRPr="00BF6094">
              <w:rPr>
                <w:rFonts w:eastAsia="仿宋"/>
                <w:sz w:val="21"/>
              </w:rPr>
              <w:t>Ficnar</w:t>
            </w:r>
            <w:proofErr w:type="spellEnd"/>
            <w:r w:rsidR="00220755">
              <w:rPr>
                <w:rFonts w:eastAsia="仿宋"/>
                <w:sz w:val="21"/>
              </w:rPr>
              <w:t xml:space="preserve"> </w:t>
            </w:r>
            <w:r w:rsidRPr="00BF6094">
              <w:rPr>
                <w:rFonts w:eastAsia="仿宋"/>
                <w:sz w:val="21"/>
              </w:rPr>
              <w:t>2013</w:t>
            </w:r>
          </w:p>
        </w:tc>
        <w:tc>
          <w:tcPr>
            <w:tcW w:w="2987" w:type="dxa"/>
            <w:vAlign w:val="center"/>
          </w:tcPr>
          <w:p w14:paraId="2E0C2C00" w14:textId="77777777" w:rsidR="00BF6094" w:rsidRPr="00BF6094" w:rsidRDefault="00BF6094" w:rsidP="00BF6094">
            <w:pPr>
              <w:numPr>
                <w:ilvl w:val="0"/>
                <w:numId w:val="11"/>
              </w:numPr>
              <w:ind w:firstLineChars="0" w:firstLine="0"/>
              <w:jc w:val="center"/>
              <w:rPr>
                <w:rFonts w:eastAsia="仿宋"/>
                <w:sz w:val="21"/>
              </w:rPr>
            </w:pPr>
            <w:r w:rsidRPr="00BF6094">
              <w:rPr>
                <w:rFonts w:eastAsia="仿宋"/>
                <w:sz w:val="21"/>
              </w:rPr>
              <w:t>Health and exercise recommendations</w:t>
            </w:r>
          </w:p>
          <w:p w14:paraId="2400B5A0" w14:textId="77777777" w:rsidR="00BF6094" w:rsidRPr="00BF6094" w:rsidRDefault="00BF6094" w:rsidP="00BF6094">
            <w:pPr>
              <w:ind w:firstLineChars="0" w:firstLine="0"/>
              <w:jc w:val="center"/>
              <w:rPr>
                <w:rFonts w:eastAsia="仿宋"/>
                <w:sz w:val="21"/>
              </w:rPr>
            </w:pPr>
            <w:r w:rsidRPr="00BF6094">
              <w:rPr>
                <w:rFonts w:eastAsia="仿宋"/>
                <w:sz w:val="21"/>
              </w:rPr>
              <w:t>Nonsteroidal anti-inflammatory drugs</w:t>
            </w:r>
          </w:p>
        </w:tc>
        <w:tc>
          <w:tcPr>
            <w:tcW w:w="4101" w:type="dxa"/>
            <w:vAlign w:val="center"/>
          </w:tcPr>
          <w:p w14:paraId="4A447964" w14:textId="77777777" w:rsidR="00BF6094" w:rsidRPr="00BF6094" w:rsidRDefault="00BF6094" w:rsidP="00BF6094">
            <w:pPr>
              <w:ind w:firstLineChars="0" w:firstLine="0"/>
              <w:jc w:val="center"/>
              <w:rPr>
                <w:rFonts w:eastAsia="仿宋"/>
                <w:sz w:val="21"/>
              </w:rPr>
            </w:pPr>
            <w:proofErr w:type="spellStart"/>
            <w:r w:rsidRPr="00BF6094">
              <w:rPr>
                <w:rFonts w:eastAsia="仿宋"/>
                <w:sz w:val="21"/>
              </w:rPr>
              <w:t>SOLUBruxW</w:t>
            </w:r>
            <w:proofErr w:type="spellEnd"/>
            <w:r w:rsidRPr="00BF6094">
              <w:rPr>
                <w:rFonts w:eastAsia="仿宋"/>
                <w:sz w:val="21"/>
              </w:rPr>
              <w:t xml:space="preserve"> splint made by malleable thermoplastic</w:t>
            </w:r>
          </w:p>
        </w:tc>
      </w:tr>
      <w:tr w:rsidR="00BF6094" w:rsidRPr="00BF6094" w14:paraId="2DC674DC" w14:textId="77777777" w:rsidTr="007F393A">
        <w:trPr>
          <w:jc w:val="center"/>
        </w:trPr>
        <w:tc>
          <w:tcPr>
            <w:tcW w:w="2239" w:type="dxa"/>
            <w:vMerge/>
            <w:vAlign w:val="center"/>
          </w:tcPr>
          <w:p w14:paraId="39B8A60B" w14:textId="77777777" w:rsidR="00BF6094" w:rsidRPr="00BF6094" w:rsidRDefault="00BF6094" w:rsidP="00BF6094">
            <w:pPr>
              <w:ind w:firstLineChars="0" w:firstLine="0"/>
              <w:jc w:val="left"/>
              <w:rPr>
                <w:rFonts w:eastAsia="仿宋"/>
                <w:sz w:val="21"/>
              </w:rPr>
            </w:pPr>
          </w:p>
        </w:tc>
        <w:tc>
          <w:tcPr>
            <w:tcW w:w="1867" w:type="dxa"/>
            <w:vAlign w:val="center"/>
          </w:tcPr>
          <w:p w14:paraId="7BC6D1CE" w14:textId="796DB964" w:rsidR="00BF6094" w:rsidRPr="00BF6094" w:rsidRDefault="00BF6094" w:rsidP="00BF6094">
            <w:pPr>
              <w:ind w:firstLineChars="0" w:firstLine="0"/>
              <w:jc w:val="center"/>
              <w:rPr>
                <w:rFonts w:eastAsia="仿宋"/>
                <w:sz w:val="21"/>
              </w:rPr>
            </w:pPr>
            <w:r w:rsidRPr="00BF6094">
              <w:rPr>
                <w:rFonts w:eastAsia="仿宋"/>
                <w:color w:val="000000"/>
                <w:sz w:val="21"/>
              </w:rPr>
              <w:t>Costa</w:t>
            </w:r>
            <w:r w:rsidR="00220755">
              <w:rPr>
                <w:rFonts w:eastAsia="仿宋"/>
                <w:color w:val="000000"/>
                <w:sz w:val="21"/>
              </w:rPr>
              <w:t xml:space="preserve"> </w:t>
            </w:r>
            <w:r w:rsidRPr="00BF6094">
              <w:rPr>
                <w:rFonts w:eastAsia="仿宋"/>
                <w:color w:val="000000"/>
                <w:sz w:val="21"/>
              </w:rPr>
              <w:t>2015</w:t>
            </w:r>
          </w:p>
        </w:tc>
        <w:tc>
          <w:tcPr>
            <w:tcW w:w="2987" w:type="dxa"/>
            <w:vAlign w:val="center"/>
          </w:tcPr>
          <w:p w14:paraId="6021142D" w14:textId="0AF632BC" w:rsidR="00BF6094" w:rsidRPr="00BF6094" w:rsidRDefault="00BF6094" w:rsidP="00BF6094">
            <w:pPr>
              <w:ind w:firstLineChars="0" w:firstLine="0"/>
              <w:jc w:val="center"/>
              <w:rPr>
                <w:rFonts w:eastAsia="仿宋"/>
                <w:sz w:val="21"/>
              </w:rPr>
            </w:pPr>
            <w:r w:rsidRPr="00BF6094">
              <w:rPr>
                <w:rFonts w:eastAsia="仿宋"/>
                <w:sz w:val="21"/>
              </w:rPr>
              <w:t>Health and exercise recommendations</w:t>
            </w:r>
          </w:p>
        </w:tc>
        <w:tc>
          <w:tcPr>
            <w:tcW w:w="4101" w:type="dxa"/>
            <w:vAlign w:val="center"/>
          </w:tcPr>
          <w:p w14:paraId="700FEB65" w14:textId="77777777" w:rsidR="00BF6094" w:rsidRPr="00BF6094" w:rsidRDefault="00BF6094" w:rsidP="00BF6094">
            <w:pPr>
              <w:ind w:firstLineChars="0" w:firstLine="0"/>
              <w:jc w:val="center"/>
              <w:rPr>
                <w:rFonts w:eastAsia="仿宋"/>
                <w:sz w:val="21"/>
              </w:rPr>
            </w:pPr>
            <w:r w:rsidRPr="00BF6094">
              <w:rPr>
                <w:rFonts w:eastAsia="仿宋"/>
                <w:sz w:val="21"/>
              </w:rPr>
              <w:t>Hard acrylic maxillary full-coverage occlusal appliance</w:t>
            </w:r>
          </w:p>
        </w:tc>
      </w:tr>
      <w:tr w:rsidR="00BF6094" w:rsidRPr="00BF6094" w14:paraId="06046FA5" w14:textId="77777777" w:rsidTr="007F393A">
        <w:trPr>
          <w:jc w:val="center"/>
        </w:trPr>
        <w:tc>
          <w:tcPr>
            <w:tcW w:w="2239" w:type="dxa"/>
            <w:vMerge/>
            <w:vAlign w:val="center"/>
          </w:tcPr>
          <w:p w14:paraId="317DD671" w14:textId="77777777" w:rsidR="00BF6094" w:rsidRPr="00BF6094" w:rsidRDefault="00BF6094" w:rsidP="00BF6094">
            <w:pPr>
              <w:ind w:firstLineChars="0" w:firstLine="0"/>
              <w:jc w:val="left"/>
              <w:rPr>
                <w:rFonts w:eastAsia="仿宋"/>
                <w:sz w:val="21"/>
              </w:rPr>
            </w:pPr>
          </w:p>
        </w:tc>
        <w:tc>
          <w:tcPr>
            <w:tcW w:w="1867" w:type="dxa"/>
            <w:vAlign w:val="center"/>
          </w:tcPr>
          <w:p w14:paraId="43988192" w14:textId="4EA97BD5" w:rsidR="00BF6094" w:rsidRPr="00BF6094" w:rsidRDefault="00BF6094" w:rsidP="002E75A8">
            <w:pPr>
              <w:ind w:firstLineChars="0" w:firstLine="0"/>
              <w:jc w:val="center"/>
              <w:rPr>
                <w:rFonts w:eastAsia="仿宋"/>
                <w:sz w:val="21"/>
              </w:rPr>
            </w:pPr>
            <w:r w:rsidRPr="00BF6094">
              <w:rPr>
                <w:rFonts w:eastAsia="仿宋"/>
                <w:color w:val="000000"/>
                <w:sz w:val="21"/>
              </w:rPr>
              <w:t xml:space="preserve">de </w:t>
            </w:r>
            <w:proofErr w:type="spellStart"/>
            <w:r w:rsidRPr="00BF6094">
              <w:rPr>
                <w:rFonts w:eastAsia="仿宋"/>
                <w:color w:val="000000"/>
                <w:sz w:val="21"/>
              </w:rPr>
              <w:t>Resende</w:t>
            </w:r>
            <w:proofErr w:type="spellEnd"/>
            <w:r w:rsidR="00220755">
              <w:rPr>
                <w:rFonts w:eastAsia="仿宋"/>
                <w:color w:val="000000"/>
                <w:sz w:val="21"/>
              </w:rPr>
              <w:t xml:space="preserve"> </w:t>
            </w:r>
            <w:r w:rsidRPr="00BF6094">
              <w:rPr>
                <w:rFonts w:eastAsia="仿宋"/>
                <w:color w:val="000000"/>
                <w:sz w:val="21"/>
              </w:rPr>
              <w:t>2019</w:t>
            </w:r>
            <w:r w:rsidR="002E75A8">
              <w:rPr>
                <mc:AlternateContent>
                  <mc:Choice Requires="w16se">
                    <w:rFonts w:eastAsia="仿宋" w:hint="eastAsia"/>
                  </mc:Choice>
                  <mc:Fallback>
                    <w:rFonts w:ascii="宋体" w:eastAsia="宋体" w:hAnsi="宋体" w:cs="宋体" w:hint="eastAsia"/>
                  </mc:Fallback>
                </mc:AlternateContent>
                <w:sz w:val="21"/>
              </w:rPr>
              <mc:AlternateContent>
                <mc:Choice Requires="w16se">
                  <w16se:symEx w16se:font="宋体" w16se:char="2460"/>
                </mc:Choice>
                <mc:Fallback>
                  <w:t>①</w:t>
                </mc:Fallback>
              </mc:AlternateContent>
            </w:r>
            <w:r w:rsidR="002E75A8">
              <w:rPr>
                <mc:AlternateContent>
                  <mc:Choice Requires="w16se">
                    <w:rFonts w:eastAsia="仿宋" w:hint="eastAsia"/>
                  </mc:Choice>
                  <mc:Fallback>
                    <w:rFonts w:ascii="宋体" w:eastAsia="宋体" w:hAnsi="宋体" w:cs="宋体" w:hint="eastAsia"/>
                  </mc:Fallback>
                </mc:AlternateContent>
                <w:sz w:val="21"/>
              </w:rPr>
              <mc:AlternateContent>
                <mc:Choice Requires="w16se">
                  <w16se:symEx w16se:font="宋体" w16se:char="2461"/>
                </mc:Choice>
                <mc:Fallback>
                  <w:t>②</w:t>
                </mc:Fallback>
              </mc:AlternateContent>
            </w:r>
          </w:p>
        </w:tc>
        <w:tc>
          <w:tcPr>
            <w:tcW w:w="2987" w:type="dxa"/>
            <w:vAlign w:val="center"/>
          </w:tcPr>
          <w:p w14:paraId="06C16BA8" w14:textId="3CD2A31B" w:rsidR="00BF6094" w:rsidRPr="00BF6094" w:rsidRDefault="00BF6094" w:rsidP="00BF6094">
            <w:pPr>
              <w:ind w:firstLineChars="0" w:firstLine="0"/>
              <w:jc w:val="center"/>
              <w:rPr>
                <w:rFonts w:eastAsia="仿宋"/>
                <w:sz w:val="21"/>
              </w:rPr>
            </w:pPr>
            <w:r w:rsidRPr="00BF6094">
              <w:rPr>
                <w:rFonts w:eastAsia="仿宋"/>
                <w:sz w:val="21"/>
              </w:rPr>
              <w:t>Health and exercise recommendations</w:t>
            </w:r>
          </w:p>
        </w:tc>
        <w:tc>
          <w:tcPr>
            <w:tcW w:w="4101" w:type="dxa"/>
            <w:vAlign w:val="center"/>
          </w:tcPr>
          <w:p w14:paraId="454BBFA8" w14:textId="77777777" w:rsidR="00BF6094" w:rsidRPr="00BF6094" w:rsidRDefault="00BF6094" w:rsidP="00BF6094">
            <w:pPr>
              <w:ind w:firstLineChars="0" w:firstLine="0"/>
              <w:jc w:val="center"/>
              <w:rPr>
                <w:rFonts w:eastAsia="仿宋"/>
                <w:sz w:val="21"/>
              </w:rPr>
            </w:pPr>
            <w:proofErr w:type="spellStart"/>
            <w:r w:rsidRPr="00BF6094">
              <w:rPr>
                <w:rFonts w:eastAsia="仿宋"/>
                <w:sz w:val="21"/>
              </w:rPr>
              <w:t>Thermopolymerizable</w:t>
            </w:r>
            <w:proofErr w:type="spellEnd"/>
            <w:r w:rsidRPr="00BF6094">
              <w:rPr>
                <w:rFonts w:eastAsia="仿宋"/>
                <w:sz w:val="21"/>
              </w:rPr>
              <w:t xml:space="preserve"> acrylic resin occlusal splints</w:t>
            </w:r>
          </w:p>
        </w:tc>
      </w:tr>
      <w:tr w:rsidR="00BF6094" w:rsidRPr="00BF6094" w14:paraId="6512B007" w14:textId="77777777" w:rsidTr="007F393A">
        <w:trPr>
          <w:jc w:val="center"/>
        </w:trPr>
        <w:tc>
          <w:tcPr>
            <w:tcW w:w="2239" w:type="dxa"/>
            <w:vMerge/>
            <w:vAlign w:val="center"/>
          </w:tcPr>
          <w:p w14:paraId="733BB7B9" w14:textId="77777777" w:rsidR="00BF6094" w:rsidRPr="00BF6094" w:rsidRDefault="00BF6094" w:rsidP="00BF6094">
            <w:pPr>
              <w:ind w:firstLineChars="0" w:firstLine="0"/>
              <w:jc w:val="left"/>
              <w:rPr>
                <w:rFonts w:eastAsia="仿宋"/>
                <w:sz w:val="21"/>
              </w:rPr>
            </w:pPr>
          </w:p>
        </w:tc>
        <w:tc>
          <w:tcPr>
            <w:tcW w:w="1867" w:type="dxa"/>
            <w:vAlign w:val="center"/>
          </w:tcPr>
          <w:p w14:paraId="5504298B" w14:textId="4D5B0627" w:rsidR="00BF6094" w:rsidRPr="00BF6094" w:rsidRDefault="00BF6094" w:rsidP="00BF6094">
            <w:pPr>
              <w:ind w:firstLineChars="0" w:firstLine="0"/>
              <w:jc w:val="center"/>
              <w:rPr>
                <w:rFonts w:eastAsia="仿宋"/>
                <w:sz w:val="21"/>
              </w:rPr>
            </w:pPr>
            <w:proofErr w:type="spellStart"/>
            <w:r w:rsidRPr="00BF6094">
              <w:rPr>
                <w:rFonts w:eastAsia="仿宋"/>
                <w:color w:val="000000"/>
                <w:sz w:val="21"/>
              </w:rPr>
              <w:t>Melo</w:t>
            </w:r>
            <w:proofErr w:type="spellEnd"/>
            <w:r w:rsidR="00220755">
              <w:rPr>
                <w:rFonts w:eastAsia="仿宋"/>
                <w:color w:val="000000"/>
                <w:sz w:val="21"/>
              </w:rPr>
              <w:t xml:space="preserve"> </w:t>
            </w:r>
            <w:r w:rsidRPr="00BF6094">
              <w:rPr>
                <w:rFonts w:eastAsia="仿宋"/>
                <w:color w:val="000000"/>
                <w:sz w:val="21"/>
              </w:rPr>
              <w:t>2020</w:t>
            </w:r>
            <w:r w:rsidR="002E75A8">
              <w:rPr>
                <mc:AlternateContent>
                  <mc:Choice Requires="w16se">
                    <w:rFonts w:eastAsia="仿宋" w:hint="eastAsia"/>
                  </mc:Choice>
                  <mc:Fallback>
                    <w:rFonts w:ascii="宋体" w:eastAsia="宋体" w:hAnsi="宋体" w:cs="宋体" w:hint="eastAsia"/>
                  </mc:Fallback>
                </mc:AlternateContent>
                <w:sz w:val="21"/>
              </w:rPr>
              <mc:AlternateContent>
                <mc:Choice Requires="w16se">
                  <w16se:symEx w16se:font="宋体" w16se:char="2460"/>
                </mc:Choice>
                <mc:Fallback>
                  <w:t>①</w:t>
                </mc:Fallback>
              </mc:AlternateContent>
            </w:r>
            <w:r w:rsidR="002E75A8">
              <w:rPr>
                <mc:AlternateContent>
                  <mc:Choice Requires="w16se">
                    <w:rFonts w:eastAsia="仿宋" w:hint="eastAsia"/>
                  </mc:Choice>
                  <mc:Fallback>
                    <w:rFonts w:ascii="宋体" w:eastAsia="宋体" w:hAnsi="宋体" w:cs="宋体" w:hint="eastAsia"/>
                  </mc:Fallback>
                </mc:AlternateContent>
                <w:sz w:val="21"/>
              </w:rPr>
              <mc:AlternateContent>
                <mc:Choice Requires="w16se">
                  <w16se:symEx w16se:font="宋体" w16se:char="2461"/>
                </mc:Choice>
                <mc:Fallback>
                  <w:t>②</w:t>
                </mc:Fallback>
              </mc:AlternateContent>
            </w:r>
          </w:p>
        </w:tc>
        <w:tc>
          <w:tcPr>
            <w:tcW w:w="2987" w:type="dxa"/>
            <w:vAlign w:val="center"/>
          </w:tcPr>
          <w:p w14:paraId="1BBAA4B9" w14:textId="77777777" w:rsidR="00BF6094" w:rsidRPr="00BF6094" w:rsidRDefault="00BF6094" w:rsidP="00BF6094">
            <w:pPr>
              <w:ind w:firstLineChars="0" w:firstLine="0"/>
              <w:jc w:val="center"/>
              <w:rPr>
                <w:rFonts w:eastAsia="仿宋"/>
                <w:sz w:val="21"/>
              </w:rPr>
            </w:pPr>
            <w:r w:rsidRPr="00BF6094">
              <w:rPr>
                <w:rFonts w:eastAsia="仿宋"/>
                <w:sz w:val="21"/>
              </w:rPr>
              <w:t>A written booklet (with Health Recommendations)</w:t>
            </w:r>
          </w:p>
        </w:tc>
        <w:tc>
          <w:tcPr>
            <w:tcW w:w="4101" w:type="dxa"/>
            <w:vAlign w:val="center"/>
          </w:tcPr>
          <w:p w14:paraId="624DFDE9" w14:textId="77777777" w:rsidR="00BF6094" w:rsidRPr="00BF6094" w:rsidRDefault="00BF6094" w:rsidP="00BF6094">
            <w:pPr>
              <w:ind w:firstLineChars="0" w:firstLine="0"/>
              <w:jc w:val="center"/>
              <w:rPr>
                <w:rFonts w:eastAsia="仿宋"/>
                <w:sz w:val="21"/>
              </w:rPr>
            </w:pPr>
            <w:proofErr w:type="spellStart"/>
            <w:r w:rsidRPr="00BF6094">
              <w:rPr>
                <w:rFonts w:eastAsia="仿宋"/>
                <w:sz w:val="21"/>
              </w:rPr>
              <w:t>Thermopolymerisable</w:t>
            </w:r>
            <w:proofErr w:type="spellEnd"/>
            <w:r w:rsidRPr="00BF6094">
              <w:rPr>
                <w:rFonts w:eastAsia="仿宋"/>
                <w:sz w:val="21"/>
              </w:rPr>
              <w:t xml:space="preserve"> acrylic resin splints (Classic Dental Articles LTDA)</w:t>
            </w:r>
          </w:p>
        </w:tc>
      </w:tr>
      <w:tr w:rsidR="00BF6094" w:rsidRPr="00BF6094" w14:paraId="5E551263" w14:textId="77777777" w:rsidTr="007F393A">
        <w:trPr>
          <w:jc w:val="center"/>
        </w:trPr>
        <w:tc>
          <w:tcPr>
            <w:tcW w:w="2239" w:type="dxa"/>
            <w:vMerge/>
            <w:vAlign w:val="center"/>
          </w:tcPr>
          <w:p w14:paraId="18F7FB53" w14:textId="77777777" w:rsidR="00BF6094" w:rsidRPr="00BF6094" w:rsidRDefault="00BF6094" w:rsidP="00BF6094">
            <w:pPr>
              <w:ind w:firstLineChars="0" w:firstLine="0"/>
              <w:jc w:val="left"/>
              <w:rPr>
                <w:rFonts w:eastAsia="仿宋"/>
                <w:sz w:val="21"/>
              </w:rPr>
            </w:pPr>
          </w:p>
        </w:tc>
        <w:tc>
          <w:tcPr>
            <w:tcW w:w="1867" w:type="dxa"/>
            <w:vAlign w:val="center"/>
          </w:tcPr>
          <w:p w14:paraId="7C715F83" w14:textId="50AFE734" w:rsidR="00BF6094" w:rsidRPr="00BF6094" w:rsidRDefault="00BF6094" w:rsidP="00BF6094">
            <w:pPr>
              <w:widowControl/>
              <w:ind w:firstLineChars="0" w:firstLine="0"/>
              <w:jc w:val="center"/>
              <w:rPr>
                <w:rFonts w:eastAsia="仿宋"/>
                <w:sz w:val="21"/>
              </w:rPr>
            </w:pPr>
            <w:proofErr w:type="spellStart"/>
            <w:r w:rsidRPr="00BF6094">
              <w:rPr>
                <w:rFonts w:eastAsia="仿宋"/>
                <w:sz w:val="21"/>
              </w:rPr>
              <w:t>Wanman</w:t>
            </w:r>
            <w:proofErr w:type="spellEnd"/>
            <w:r w:rsidR="00220755">
              <w:rPr>
                <w:rFonts w:eastAsia="仿宋"/>
                <w:sz w:val="21"/>
              </w:rPr>
              <w:t xml:space="preserve"> </w:t>
            </w:r>
            <w:r w:rsidRPr="00BF6094">
              <w:rPr>
                <w:rFonts w:eastAsia="仿宋"/>
                <w:sz w:val="21"/>
              </w:rPr>
              <w:t>2020</w:t>
            </w:r>
          </w:p>
        </w:tc>
        <w:tc>
          <w:tcPr>
            <w:tcW w:w="2987" w:type="dxa"/>
            <w:vAlign w:val="center"/>
          </w:tcPr>
          <w:p w14:paraId="246A25EB" w14:textId="77777777" w:rsidR="00BF6094" w:rsidRPr="00BF6094" w:rsidRDefault="00BF6094" w:rsidP="00BF6094">
            <w:pPr>
              <w:numPr>
                <w:ilvl w:val="0"/>
                <w:numId w:val="12"/>
              </w:numPr>
              <w:ind w:firstLineChars="0" w:firstLine="0"/>
              <w:jc w:val="center"/>
              <w:rPr>
                <w:rFonts w:eastAsia="仿宋"/>
                <w:sz w:val="21"/>
              </w:rPr>
            </w:pPr>
            <w:r w:rsidRPr="00BF6094">
              <w:rPr>
                <w:rFonts w:eastAsia="仿宋"/>
                <w:sz w:val="21"/>
              </w:rPr>
              <w:t>Training brochure (with home exercise Recommendations)</w:t>
            </w:r>
          </w:p>
          <w:p w14:paraId="173D6FA1" w14:textId="77777777" w:rsidR="00BF6094" w:rsidRPr="00BF6094" w:rsidRDefault="00BF6094" w:rsidP="00BF6094">
            <w:pPr>
              <w:numPr>
                <w:ilvl w:val="0"/>
                <w:numId w:val="12"/>
              </w:numPr>
              <w:ind w:firstLineChars="0" w:firstLine="0"/>
              <w:jc w:val="center"/>
              <w:rPr>
                <w:rFonts w:eastAsia="仿宋"/>
                <w:sz w:val="21"/>
              </w:rPr>
            </w:pPr>
            <w:r w:rsidRPr="00BF6094">
              <w:rPr>
                <w:rFonts w:eastAsia="仿宋"/>
                <w:sz w:val="21"/>
              </w:rPr>
              <w:t>Self-management diary</w:t>
            </w:r>
          </w:p>
        </w:tc>
        <w:tc>
          <w:tcPr>
            <w:tcW w:w="4101" w:type="dxa"/>
            <w:vAlign w:val="center"/>
          </w:tcPr>
          <w:p w14:paraId="2AF0435D" w14:textId="77777777" w:rsidR="00BF6094" w:rsidRPr="00BF6094" w:rsidRDefault="00BF6094" w:rsidP="00BF6094">
            <w:pPr>
              <w:ind w:firstLineChars="0" w:firstLine="0"/>
              <w:jc w:val="center"/>
              <w:rPr>
                <w:rFonts w:eastAsia="仿宋"/>
                <w:sz w:val="21"/>
              </w:rPr>
            </w:pPr>
            <w:r w:rsidRPr="00BF6094">
              <w:rPr>
                <w:rFonts w:eastAsia="仿宋"/>
                <w:sz w:val="21"/>
              </w:rPr>
              <w:t>4 mm thick BIOPLAST® (Scheu Dental GmbH) resilient bite splint</w:t>
            </w:r>
          </w:p>
        </w:tc>
      </w:tr>
      <w:tr w:rsidR="00BF6094" w:rsidRPr="00BF6094" w14:paraId="48B2CD1E" w14:textId="77777777" w:rsidTr="007F393A">
        <w:trPr>
          <w:jc w:val="center"/>
        </w:trPr>
        <w:tc>
          <w:tcPr>
            <w:tcW w:w="2239" w:type="dxa"/>
            <w:vMerge/>
            <w:vAlign w:val="center"/>
          </w:tcPr>
          <w:p w14:paraId="00AF445F" w14:textId="77777777" w:rsidR="00BF6094" w:rsidRPr="00BF6094" w:rsidRDefault="00BF6094" w:rsidP="00BF6094">
            <w:pPr>
              <w:ind w:firstLineChars="0" w:firstLine="0"/>
              <w:jc w:val="left"/>
              <w:rPr>
                <w:rFonts w:eastAsia="仿宋"/>
                <w:sz w:val="21"/>
              </w:rPr>
            </w:pPr>
          </w:p>
        </w:tc>
        <w:tc>
          <w:tcPr>
            <w:tcW w:w="1867" w:type="dxa"/>
            <w:vAlign w:val="center"/>
          </w:tcPr>
          <w:p w14:paraId="5EDEB345" w14:textId="682E019B" w:rsidR="00BF6094" w:rsidRPr="00BF6094" w:rsidRDefault="00BF6094" w:rsidP="00BF6094">
            <w:pPr>
              <w:ind w:firstLineChars="0" w:firstLine="0"/>
              <w:jc w:val="center"/>
              <w:rPr>
                <w:rFonts w:eastAsia="仿宋"/>
                <w:color w:val="000000"/>
                <w:sz w:val="21"/>
              </w:rPr>
            </w:pPr>
            <w:proofErr w:type="spellStart"/>
            <w:r w:rsidRPr="00BF6094">
              <w:rPr>
                <w:rFonts w:eastAsia="仿宋"/>
                <w:color w:val="000000"/>
                <w:sz w:val="21"/>
              </w:rPr>
              <w:t>Peixoto</w:t>
            </w:r>
            <w:proofErr w:type="spellEnd"/>
            <w:r w:rsidR="00220755">
              <w:rPr>
                <w:rFonts w:eastAsia="仿宋"/>
                <w:color w:val="000000"/>
                <w:sz w:val="21"/>
              </w:rPr>
              <w:t xml:space="preserve"> </w:t>
            </w:r>
            <w:r w:rsidRPr="00BF6094">
              <w:rPr>
                <w:rFonts w:eastAsia="仿宋"/>
                <w:color w:val="000000"/>
                <w:sz w:val="21"/>
              </w:rPr>
              <w:t>2021</w:t>
            </w:r>
            <w:r w:rsidR="002E75A8">
              <w:rPr>
                <mc:AlternateContent>
                  <mc:Choice Requires="w16se">
                    <w:rFonts w:eastAsia="仿宋" w:hint="eastAsia"/>
                  </mc:Choice>
                  <mc:Fallback>
                    <w:rFonts w:ascii="宋体" w:eastAsia="宋体" w:hAnsi="宋体" w:cs="宋体" w:hint="eastAsia"/>
                  </mc:Fallback>
                </mc:AlternateContent>
                <w:color w:val="000000"/>
                <w:sz w:val="21"/>
              </w:rPr>
              <mc:AlternateContent>
                <mc:Choice Requires="w16se">
                  <w16se:symEx w16se:font="宋体" w16se:char="2460"/>
                </mc:Choice>
                <mc:Fallback>
                  <w:t>①</w:t>
                </mc:Fallback>
              </mc:AlternateContent>
            </w:r>
          </w:p>
        </w:tc>
        <w:tc>
          <w:tcPr>
            <w:tcW w:w="2987" w:type="dxa"/>
            <w:vAlign w:val="center"/>
          </w:tcPr>
          <w:p w14:paraId="20905834" w14:textId="76375B64" w:rsidR="00BF6094" w:rsidRPr="00BF6094" w:rsidRDefault="00BF6094" w:rsidP="00BF6094">
            <w:pPr>
              <w:ind w:firstLineChars="0" w:firstLine="0"/>
              <w:jc w:val="center"/>
              <w:rPr>
                <w:rFonts w:eastAsia="仿宋"/>
                <w:sz w:val="21"/>
              </w:rPr>
            </w:pPr>
            <w:r w:rsidRPr="00BF6094">
              <w:rPr>
                <w:rFonts w:eastAsia="仿宋"/>
                <w:sz w:val="21"/>
              </w:rPr>
              <w:t>A flyer</w:t>
            </w:r>
            <w:r>
              <w:rPr>
                <w:rFonts w:eastAsia="仿宋"/>
                <w:sz w:val="21"/>
              </w:rPr>
              <w:t xml:space="preserve"> (</w:t>
            </w:r>
            <w:r w:rsidRPr="00BF6094">
              <w:rPr>
                <w:rFonts w:eastAsia="仿宋"/>
                <w:sz w:val="21"/>
              </w:rPr>
              <w:t>with dietary guidelines and recommendations on physical exercises, harmful habits, posture, and sleep hygiene</w:t>
            </w:r>
            <w:r>
              <w:rPr>
                <w:rFonts w:eastAsia="仿宋" w:hint="eastAsia"/>
                <w:sz w:val="21"/>
              </w:rPr>
              <w:t>)</w:t>
            </w:r>
          </w:p>
        </w:tc>
        <w:tc>
          <w:tcPr>
            <w:tcW w:w="4101" w:type="dxa"/>
            <w:vAlign w:val="center"/>
          </w:tcPr>
          <w:p w14:paraId="5C9484AD" w14:textId="361F876B" w:rsidR="00BF6094" w:rsidRPr="00BF6094" w:rsidRDefault="00BF6094" w:rsidP="00BF6094">
            <w:pPr>
              <w:ind w:firstLineChars="0" w:firstLine="0"/>
              <w:jc w:val="center"/>
              <w:rPr>
                <w:rFonts w:eastAsia="仿宋"/>
                <w:sz w:val="21"/>
              </w:rPr>
            </w:pPr>
            <w:proofErr w:type="spellStart"/>
            <w:r w:rsidRPr="00BF6094">
              <w:rPr>
                <w:rFonts w:eastAsia="仿宋"/>
                <w:sz w:val="21"/>
              </w:rPr>
              <w:t>Thermopolymerizable</w:t>
            </w:r>
            <w:proofErr w:type="spellEnd"/>
            <w:r w:rsidRPr="00BF6094">
              <w:rPr>
                <w:rFonts w:eastAsia="仿宋"/>
                <w:sz w:val="21"/>
              </w:rPr>
              <w:t xml:space="preserve"> acrylic resin full coverage occlusal splints</w:t>
            </w:r>
          </w:p>
        </w:tc>
      </w:tr>
      <w:tr w:rsidR="00BF6094" w:rsidRPr="00BF6094" w14:paraId="11D054EE" w14:textId="77777777" w:rsidTr="007F393A">
        <w:trPr>
          <w:jc w:val="center"/>
        </w:trPr>
        <w:tc>
          <w:tcPr>
            <w:tcW w:w="2239" w:type="dxa"/>
            <w:vMerge/>
            <w:vAlign w:val="center"/>
          </w:tcPr>
          <w:p w14:paraId="0E73E3CC" w14:textId="77777777" w:rsidR="00BF6094" w:rsidRPr="00BF6094" w:rsidRDefault="00BF6094" w:rsidP="00BF6094">
            <w:pPr>
              <w:ind w:firstLineChars="0" w:firstLine="0"/>
              <w:jc w:val="left"/>
              <w:rPr>
                <w:rFonts w:eastAsia="仿宋"/>
                <w:sz w:val="21"/>
              </w:rPr>
            </w:pPr>
          </w:p>
        </w:tc>
        <w:tc>
          <w:tcPr>
            <w:tcW w:w="1867" w:type="dxa"/>
            <w:shd w:val="clear" w:color="auto" w:fill="auto"/>
            <w:vAlign w:val="center"/>
          </w:tcPr>
          <w:p w14:paraId="0EF6D22B" w14:textId="4A301251" w:rsidR="00BF6094" w:rsidRPr="00BF6094" w:rsidRDefault="00BF6094" w:rsidP="00BF6094">
            <w:pPr>
              <w:widowControl/>
              <w:ind w:firstLineChars="0" w:firstLine="0"/>
              <w:jc w:val="center"/>
              <w:rPr>
                <w:rFonts w:eastAsia="仿宋"/>
                <w:sz w:val="21"/>
              </w:rPr>
            </w:pPr>
            <w:proofErr w:type="spellStart"/>
            <w:r w:rsidRPr="00BF6094">
              <w:rPr>
                <w:rFonts w:eastAsia="仿宋"/>
                <w:sz w:val="21"/>
              </w:rPr>
              <w:t>Qvintus</w:t>
            </w:r>
            <w:proofErr w:type="spellEnd"/>
            <w:r w:rsidR="00220755">
              <w:rPr>
                <w:rFonts w:eastAsia="仿宋"/>
                <w:sz w:val="21"/>
              </w:rPr>
              <w:t xml:space="preserve"> </w:t>
            </w:r>
            <w:r w:rsidRPr="00BF6094">
              <w:rPr>
                <w:rFonts w:eastAsia="仿宋"/>
                <w:sz w:val="21"/>
              </w:rPr>
              <w:t>2015</w:t>
            </w:r>
          </w:p>
        </w:tc>
        <w:tc>
          <w:tcPr>
            <w:tcW w:w="2987" w:type="dxa"/>
            <w:shd w:val="clear" w:color="auto" w:fill="auto"/>
            <w:vAlign w:val="center"/>
          </w:tcPr>
          <w:p w14:paraId="2DE972EB" w14:textId="77777777" w:rsidR="00BF6094" w:rsidRPr="00BF6094" w:rsidRDefault="00BF6094" w:rsidP="00BF6094">
            <w:pPr>
              <w:widowControl/>
              <w:ind w:firstLineChars="0" w:firstLine="0"/>
              <w:jc w:val="center"/>
              <w:rPr>
                <w:rFonts w:eastAsia="仿宋"/>
                <w:sz w:val="21"/>
              </w:rPr>
            </w:pPr>
            <w:r w:rsidRPr="00BF6094">
              <w:rPr>
                <w:rFonts w:eastAsia="仿宋"/>
                <w:sz w:val="21"/>
              </w:rPr>
              <w:t>A written instruction</w:t>
            </w:r>
          </w:p>
        </w:tc>
        <w:tc>
          <w:tcPr>
            <w:tcW w:w="4101" w:type="dxa"/>
            <w:shd w:val="clear" w:color="auto" w:fill="auto"/>
            <w:vAlign w:val="center"/>
          </w:tcPr>
          <w:p w14:paraId="6FEA7D28" w14:textId="77777777" w:rsidR="00BF6094" w:rsidRPr="00BF6094" w:rsidRDefault="00BF6094" w:rsidP="00BF6094">
            <w:pPr>
              <w:widowControl/>
              <w:numPr>
                <w:ilvl w:val="0"/>
                <w:numId w:val="13"/>
              </w:numPr>
              <w:ind w:firstLineChars="0" w:firstLine="0"/>
              <w:jc w:val="center"/>
              <w:rPr>
                <w:rFonts w:eastAsia="仿宋"/>
                <w:sz w:val="21"/>
              </w:rPr>
            </w:pPr>
            <w:r w:rsidRPr="00BF6094">
              <w:rPr>
                <w:rFonts w:eastAsia="仿宋"/>
                <w:sz w:val="21"/>
              </w:rPr>
              <w:t>Heat-cured acrylic splints</w:t>
            </w:r>
          </w:p>
        </w:tc>
      </w:tr>
      <w:tr w:rsidR="00BF6094" w:rsidRPr="00BF6094" w14:paraId="7998EDEA" w14:textId="77777777" w:rsidTr="007F393A">
        <w:trPr>
          <w:jc w:val="center"/>
        </w:trPr>
        <w:tc>
          <w:tcPr>
            <w:tcW w:w="2239" w:type="dxa"/>
            <w:vMerge/>
            <w:vAlign w:val="center"/>
          </w:tcPr>
          <w:p w14:paraId="0056E96F" w14:textId="77777777" w:rsidR="00BF6094" w:rsidRPr="00BF6094" w:rsidRDefault="00BF6094" w:rsidP="00BF6094">
            <w:pPr>
              <w:ind w:firstLineChars="0" w:firstLine="0"/>
              <w:jc w:val="left"/>
              <w:rPr>
                <w:rFonts w:eastAsia="仿宋"/>
                <w:sz w:val="21"/>
              </w:rPr>
            </w:pPr>
          </w:p>
        </w:tc>
        <w:tc>
          <w:tcPr>
            <w:tcW w:w="1867" w:type="dxa"/>
            <w:shd w:val="clear" w:color="auto" w:fill="auto"/>
            <w:vAlign w:val="center"/>
          </w:tcPr>
          <w:p w14:paraId="146B7F62" w14:textId="76A324CB" w:rsidR="00BF6094" w:rsidRPr="00BF6094" w:rsidRDefault="00BF6094" w:rsidP="002E75A8">
            <w:pPr>
              <w:widowControl/>
              <w:ind w:firstLineChars="0" w:firstLine="0"/>
              <w:jc w:val="center"/>
              <w:rPr>
                <w:rFonts w:eastAsia="仿宋"/>
                <w:sz w:val="21"/>
              </w:rPr>
            </w:pPr>
            <w:proofErr w:type="spellStart"/>
            <w:r w:rsidRPr="00BF6094">
              <w:rPr>
                <w:rFonts w:eastAsia="仿宋"/>
                <w:sz w:val="21"/>
              </w:rPr>
              <w:t>Niemelä</w:t>
            </w:r>
            <w:proofErr w:type="spellEnd"/>
            <w:r w:rsidR="00220755">
              <w:rPr>
                <w:rFonts w:eastAsia="仿宋"/>
                <w:sz w:val="21"/>
              </w:rPr>
              <w:t xml:space="preserve"> </w:t>
            </w:r>
            <w:r w:rsidRPr="00BF6094">
              <w:rPr>
                <w:rFonts w:eastAsia="仿宋"/>
                <w:sz w:val="21"/>
              </w:rPr>
              <w:t>2012</w:t>
            </w:r>
          </w:p>
        </w:tc>
        <w:tc>
          <w:tcPr>
            <w:tcW w:w="2987" w:type="dxa"/>
            <w:shd w:val="clear" w:color="auto" w:fill="auto"/>
            <w:vAlign w:val="center"/>
          </w:tcPr>
          <w:p w14:paraId="7B0287F2" w14:textId="77777777" w:rsidR="00BF6094" w:rsidRPr="00BF6094" w:rsidRDefault="00BF6094" w:rsidP="00BF6094">
            <w:pPr>
              <w:widowControl/>
              <w:ind w:firstLineChars="0" w:firstLine="0"/>
              <w:jc w:val="center"/>
              <w:rPr>
                <w:rFonts w:eastAsia="仿宋"/>
                <w:sz w:val="21"/>
              </w:rPr>
            </w:pPr>
            <w:r w:rsidRPr="00BF6094">
              <w:rPr>
                <w:rFonts w:eastAsia="仿宋"/>
                <w:sz w:val="21"/>
              </w:rPr>
              <w:t>Counselling and instructions for masticatory muscle exercises</w:t>
            </w:r>
          </w:p>
        </w:tc>
        <w:tc>
          <w:tcPr>
            <w:tcW w:w="4101" w:type="dxa"/>
            <w:shd w:val="clear" w:color="auto" w:fill="auto"/>
            <w:vAlign w:val="center"/>
          </w:tcPr>
          <w:p w14:paraId="2B265BB5" w14:textId="77777777" w:rsidR="00BF6094" w:rsidRPr="00BF6094" w:rsidRDefault="00BF6094" w:rsidP="00BF6094">
            <w:pPr>
              <w:widowControl/>
              <w:ind w:firstLineChars="0" w:firstLine="0"/>
              <w:jc w:val="center"/>
              <w:rPr>
                <w:rFonts w:eastAsia="仿宋"/>
                <w:sz w:val="21"/>
              </w:rPr>
            </w:pPr>
            <w:proofErr w:type="spellStart"/>
            <w:r w:rsidRPr="00BF6094">
              <w:rPr>
                <w:rFonts w:eastAsia="仿宋"/>
                <w:sz w:val="21"/>
              </w:rPr>
              <w:t>Stabilisation</w:t>
            </w:r>
            <w:proofErr w:type="spellEnd"/>
            <w:r w:rsidRPr="00BF6094">
              <w:rPr>
                <w:rFonts w:eastAsia="仿宋"/>
                <w:sz w:val="21"/>
              </w:rPr>
              <w:t xml:space="preserve"> splints.</w:t>
            </w:r>
          </w:p>
        </w:tc>
      </w:tr>
      <w:tr w:rsidR="00BF6094" w:rsidRPr="00BF6094" w14:paraId="08528955" w14:textId="77777777" w:rsidTr="007F393A">
        <w:trPr>
          <w:jc w:val="center"/>
        </w:trPr>
        <w:tc>
          <w:tcPr>
            <w:tcW w:w="2239" w:type="dxa"/>
            <w:vMerge/>
            <w:vAlign w:val="center"/>
          </w:tcPr>
          <w:p w14:paraId="7AEC2EED" w14:textId="77777777" w:rsidR="00BF6094" w:rsidRPr="00BF6094" w:rsidRDefault="00BF6094" w:rsidP="00BF6094">
            <w:pPr>
              <w:ind w:firstLineChars="0" w:firstLine="0"/>
              <w:jc w:val="left"/>
              <w:rPr>
                <w:rFonts w:eastAsia="仿宋"/>
                <w:sz w:val="21"/>
              </w:rPr>
            </w:pPr>
          </w:p>
        </w:tc>
        <w:tc>
          <w:tcPr>
            <w:tcW w:w="1867" w:type="dxa"/>
            <w:shd w:val="clear" w:color="auto" w:fill="auto"/>
            <w:vAlign w:val="center"/>
          </w:tcPr>
          <w:p w14:paraId="51D1434A" w14:textId="4D61E2A8" w:rsidR="00BF6094" w:rsidRPr="00BF6094" w:rsidRDefault="00BF6094" w:rsidP="00BF6094">
            <w:pPr>
              <w:widowControl/>
              <w:ind w:firstLineChars="0" w:firstLine="0"/>
              <w:jc w:val="center"/>
              <w:rPr>
                <w:rFonts w:eastAsia="仿宋"/>
                <w:sz w:val="21"/>
              </w:rPr>
            </w:pPr>
            <w:r w:rsidRPr="00BF6094">
              <w:rPr>
                <w:rFonts w:eastAsia="仿宋"/>
                <w:sz w:val="21"/>
              </w:rPr>
              <w:t>Ram</w:t>
            </w:r>
            <w:r w:rsidR="00220755">
              <w:rPr>
                <w:rFonts w:eastAsia="仿宋"/>
                <w:sz w:val="21"/>
              </w:rPr>
              <w:t xml:space="preserve"> </w:t>
            </w:r>
            <w:r w:rsidRPr="00BF6094">
              <w:rPr>
                <w:rFonts w:eastAsia="仿宋"/>
                <w:sz w:val="21"/>
              </w:rPr>
              <w:t>2021</w:t>
            </w:r>
          </w:p>
        </w:tc>
        <w:tc>
          <w:tcPr>
            <w:tcW w:w="2987" w:type="dxa"/>
            <w:shd w:val="clear" w:color="auto" w:fill="auto"/>
            <w:vAlign w:val="center"/>
          </w:tcPr>
          <w:p w14:paraId="640F5E33" w14:textId="77777777" w:rsidR="00BF6094" w:rsidRPr="00BF6094" w:rsidRDefault="00BF6094" w:rsidP="00BF6094">
            <w:pPr>
              <w:widowControl/>
              <w:ind w:firstLineChars="0" w:firstLine="0"/>
              <w:jc w:val="center"/>
              <w:rPr>
                <w:rFonts w:eastAsia="仿宋"/>
                <w:sz w:val="21"/>
              </w:rPr>
            </w:pPr>
            <w:r w:rsidRPr="00BF6094">
              <w:rPr>
                <w:rFonts w:eastAsia="仿宋"/>
                <w:sz w:val="21"/>
              </w:rPr>
              <w:t>Education for self-management and counseling</w:t>
            </w:r>
          </w:p>
        </w:tc>
        <w:tc>
          <w:tcPr>
            <w:tcW w:w="4101" w:type="dxa"/>
            <w:shd w:val="clear" w:color="auto" w:fill="auto"/>
            <w:vAlign w:val="center"/>
          </w:tcPr>
          <w:p w14:paraId="3C9DAF15" w14:textId="77777777" w:rsidR="00BF6094" w:rsidRPr="00BF6094" w:rsidRDefault="00BF6094" w:rsidP="00BF6094">
            <w:pPr>
              <w:widowControl/>
              <w:ind w:firstLineChars="0" w:firstLine="0"/>
              <w:jc w:val="center"/>
              <w:rPr>
                <w:rFonts w:eastAsia="仿宋"/>
                <w:sz w:val="21"/>
              </w:rPr>
            </w:pPr>
            <w:r w:rsidRPr="00BF6094">
              <w:rPr>
                <w:rFonts w:eastAsia="仿宋"/>
                <w:sz w:val="21"/>
              </w:rPr>
              <w:t>Ethylene-vinyl acetate Stabilization splints</w:t>
            </w:r>
          </w:p>
        </w:tc>
      </w:tr>
      <w:tr w:rsidR="00BF6094" w:rsidRPr="00BF6094" w14:paraId="3A31CB83" w14:textId="77777777" w:rsidTr="007F393A">
        <w:trPr>
          <w:jc w:val="center"/>
        </w:trPr>
        <w:tc>
          <w:tcPr>
            <w:tcW w:w="2239" w:type="dxa"/>
            <w:vMerge/>
            <w:vAlign w:val="center"/>
          </w:tcPr>
          <w:p w14:paraId="616B270B" w14:textId="77777777" w:rsidR="00BF6094" w:rsidRPr="00BF6094" w:rsidRDefault="00BF6094" w:rsidP="00BF6094">
            <w:pPr>
              <w:ind w:firstLineChars="0" w:firstLine="0"/>
              <w:jc w:val="left"/>
              <w:rPr>
                <w:rFonts w:eastAsia="仿宋"/>
                <w:sz w:val="21"/>
              </w:rPr>
            </w:pPr>
          </w:p>
        </w:tc>
        <w:tc>
          <w:tcPr>
            <w:tcW w:w="1867" w:type="dxa"/>
            <w:shd w:val="clear" w:color="auto" w:fill="auto"/>
            <w:vAlign w:val="center"/>
          </w:tcPr>
          <w:p w14:paraId="66C5AE6E" w14:textId="483DC701" w:rsidR="00BF6094" w:rsidRPr="00BF6094" w:rsidRDefault="00BF6094" w:rsidP="00BF6094">
            <w:pPr>
              <w:widowControl/>
              <w:ind w:firstLineChars="0" w:firstLine="0"/>
              <w:jc w:val="center"/>
              <w:rPr>
                <w:rFonts w:eastAsia="仿宋"/>
                <w:sz w:val="21"/>
              </w:rPr>
            </w:pPr>
            <w:proofErr w:type="spellStart"/>
            <w:r w:rsidRPr="00BF6094">
              <w:rPr>
                <w:rFonts w:eastAsia="仿宋"/>
                <w:color w:val="000000"/>
                <w:sz w:val="21"/>
              </w:rPr>
              <w:t>Gikić</w:t>
            </w:r>
            <w:proofErr w:type="spellEnd"/>
            <w:r w:rsidR="00220755">
              <w:rPr>
                <w:rFonts w:eastAsia="仿宋"/>
                <w:color w:val="000000"/>
                <w:sz w:val="21"/>
              </w:rPr>
              <w:t xml:space="preserve"> </w:t>
            </w:r>
            <w:r w:rsidRPr="00BF6094">
              <w:rPr>
                <w:rFonts w:eastAsia="仿宋"/>
                <w:color w:val="000000"/>
                <w:sz w:val="21"/>
              </w:rPr>
              <w:t>2021</w:t>
            </w:r>
          </w:p>
        </w:tc>
        <w:tc>
          <w:tcPr>
            <w:tcW w:w="2987" w:type="dxa"/>
            <w:shd w:val="clear" w:color="auto" w:fill="auto"/>
            <w:vAlign w:val="center"/>
          </w:tcPr>
          <w:p w14:paraId="48C19F35" w14:textId="77777777" w:rsidR="00BF6094" w:rsidRPr="00BF6094" w:rsidRDefault="00BF6094" w:rsidP="00BF6094">
            <w:pPr>
              <w:widowControl/>
              <w:ind w:firstLineChars="0" w:firstLine="0"/>
              <w:jc w:val="center"/>
              <w:rPr>
                <w:rFonts w:eastAsia="仿宋"/>
                <w:sz w:val="21"/>
              </w:rPr>
            </w:pPr>
            <w:r w:rsidRPr="00BF6094">
              <w:rPr>
                <w:rFonts w:eastAsia="仿宋"/>
                <w:sz w:val="21"/>
              </w:rPr>
              <w:t>A written instruction</w:t>
            </w:r>
          </w:p>
        </w:tc>
        <w:tc>
          <w:tcPr>
            <w:tcW w:w="4101" w:type="dxa"/>
            <w:shd w:val="clear" w:color="auto" w:fill="auto"/>
            <w:vAlign w:val="center"/>
          </w:tcPr>
          <w:p w14:paraId="470587A6" w14:textId="77777777" w:rsidR="00BF6094" w:rsidRPr="00BF6094" w:rsidRDefault="00BF6094" w:rsidP="00BF6094">
            <w:pPr>
              <w:widowControl/>
              <w:ind w:firstLineChars="0" w:firstLine="0"/>
              <w:jc w:val="center"/>
              <w:rPr>
                <w:rFonts w:eastAsia="仿宋"/>
                <w:sz w:val="21"/>
              </w:rPr>
            </w:pPr>
            <w:proofErr w:type="spellStart"/>
            <w:r w:rsidRPr="00BF6094">
              <w:rPr>
                <w:rFonts w:eastAsia="仿宋"/>
                <w:sz w:val="21"/>
              </w:rPr>
              <w:t>Stabilisation</w:t>
            </w:r>
            <w:proofErr w:type="spellEnd"/>
            <w:r w:rsidRPr="00BF6094">
              <w:rPr>
                <w:rFonts w:eastAsia="仿宋"/>
                <w:sz w:val="21"/>
              </w:rPr>
              <w:t xml:space="preserve"> splints.</w:t>
            </w:r>
          </w:p>
        </w:tc>
      </w:tr>
      <w:tr w:rsidR="00BF6094" w:rsidRPr="00BF6094" w14:paraId="3850DB4F" w14:textId="77777777" w:rsidTr="007F393A">
        <w:trPr>
          <w:jc w:val="center"/>
        </w:trPr>
        <w:tc>
          <w:tcPr>
            <w:tcW w:w="2239" w:type="dxa"/>
            <w:vMerge/>
            <w:vAlign w:val="center"/>
          </w:tcPr>
          <w:p w14:paraId="2359431F" w14:textId="77777777" w:rsidR="00BF6094" w:rsidRPr="00BF6094" w:rsidRDefault="00BF6094" w:rsidP="00BF6094">
            <w:pPr>
              <w:ind w:firstLineChars="0" w:firstLine="0"/>
              <w:jc w:val="left"/>
              <w:rPr>
                <w:rFonts w:eastAsia="仿宋"/>
                <w:sz w:val="21"/>
              </w:rPr>
            </w:pPr>
          </w:p>
        </w:tc>
        <w:tc>
          <w:tcPr>
            <w:tcW w:w="1867" w:type="dxa"/>
            <w:shd w:val="clear" w:color="auto" w:fill="auto"/>
            <w:vAlign w:val="center"/>
          </w:tcPr>
          <w:p w14:paraId="3270D0A2" w14:textId="01510D77" w:rsidR="00BF6094" w:rsidRPr="00BF6094" w:rsidRDefault="00BF6094" w:rsidP="00BF6094">
            <w:pPr>
              <w:widowControl/>
              <w:ind w:firstLineChars="0" w:firstLine="0"/>
              <w:jc w:val="center"/>
              <w:rPr>
                <w:rFonts w:eastAsia="仿宋"/>
                <w:sz w:val="21"/>
              </w:rPr>
            </w:pPr>
            <w:proofErr w:type="spellStart"/>
            <w:r w:rsidRPr="00BF6094">
              <w:rPr>
                <w:rFonts w:eastAsia="仿宋"/>
                <w:color w:val="000000"/>
                <w:sz w:val="21"/>
              </w:rPr>
              <w:t>Olbort</w:t>
            </w:r>
            <w:proofErr w:type="spellEnd"/>
            <w:r w:rsidR="00220755">
              <w:rPr>
                <w:rFonts w:eastAsia="仿宋"/>
                <w:color w:val="000000"/>
                <w:sz w:val="21"/>
              </w:rPr>
              <w:t xml:space="preserve"> </w:t>
            </w:r>
            <w:r w:rsidRPr="00BF6094">
              <w:rPr>
                <w:rFonts w:eastAsia="仿宋"/>
                <w:color w:val="000000"/>
                <w:sz w:val="21"/>
              </w:rPr>
              <w:t>2023</w:t>
            </w:r>
          </w:p>
        </w:tc>
        <w:tc>
          <w:tcPr>
            <w:tcW w:w="2987" w:type="dxa"/>
            <w:shd w:val="clear" w:color="auto" w:fill="auto"/>
            <w:vAlign w:val="center"/>
          </w:tcPr>
          <w:p w14:paraId="2D009E8F" w14:textId="77777777" w:rsidR="00BF6094" w:rsidRPr="00BF6094" w:rsidRDefault="00BF6094" w:rsidP="00BF6094">
            <w:pPr>
              <w:widowControl/>
              <w:ind w:firstLineChars="0" w:firstLine="0"/>
              <w:jc w:val="center"/>
              <w:rPr>
                <w:rFonts w:eastAsia="仿宋"/>
                <w:sz w:val="21"/>
              </w:rPr>
            </w:pPr>
            <w:r w:rsidRPr="00BF6094">
              <w:rPr>
                <w:rFonts w:eastAsia="仿宋"/>
                <w:sz w:val="21"/>
              </w:rPr>
              <w:t>An exercise DVD</w:t>
            </w:r>
          </w:p>
        </w:tc>
        <w:tc>
          <w:tcPr>
            <w:tcW w:w="4101" w:type="dxa"/>
            <w:shd w:val="clear" w:color="auto" w:fill="auto"/>
            <w:vAlign w:val="center"/>
          </w:tcPr>
          <w:p w14:paraId="0BCFA746" w14:textId="77777777" w:rsidR="00BF6094" w:rsidRPr="00BF6094" w:rsidRDefault="00BF6094" w:rsidP="00BF6094">
            <w:pPr>
              <w:widowControl/>
              <w:ind w:firstLineChars="0" w:firstLine="0"/>
              <w:jc w:val="center"/>
              <w:rPr>
                <w:rFonts w:eastAsia="仿宋"/>
                <w:sz w:val="21"/>
              </w:rPr>
            </w:pPr>
            <w:proofErr w:type="spellStart"/>
            <w:r w:rsidRPr="00BF6094">
              <w:rPr>
                <w:rFonts w:eastAsia="仿宋"/>
                <w:sz w:val="21"/>
              </w:rPr>
              <w:t>Stabilisation</w:t>
            </w:r>
            <w:proofErr w:type="spellEnd"/>
            <w:r w:rsidRPr="00BF6094">
              <w:rPr>
                <w:rFonts w:eastAsia="仿宋"/>
                <w:sz w:val="21"/>
              </w:rPr>
              <w:t xml:space="preserve"> splints.</w:t>
            </w:r>
          </w:p>
        </w:tc>
      </w:tr>
      <w:tr w:rsidR="00BF6094" w:rsidRPr="00BF6094" w14:paraId="7E33D388" w14:textId="77777777" w:rsidTr="007F393A">
        <w:trPr>
          <w:jc w:val="center"/>
        </w:trPr>
        <w:tc>
          <w:tcPr>
            <w:tcW w:w="2239" w:type="dxa"/>
            <w:vMerge w:val="restart"/>
            <w:vAlign w:val="center"/>
          </w:tcPr>
          <w:p w14:paraId="10FA25FE" w14:textId="77777777" w:rsidR="00BF6094" w:rsidRPr="00BF6094" w:rsidRDefault="00BF6094" w:rsidP="00BF6094">
            <w:pPr>
              <w:ind w:firstLineChars="0" w:firstLine="0"/>
              <w:jc w:val="left"/>
              <w:rPr>
                <w:rFonts w:eastAsia="仿宋"/>
                <w:sz w:val="21"/>
              </w:rPr>
            </w:pPr>
            <w:r w:rsidRPr="00BF6094">
              <w:rPr>
                <w:rFonts w:eastAsia="仿宋"/>
                <w:sz w:val="21"/>
              </w:rPr>
              <w:t>Home-based rehabilitation versus Home-based rehabilitation + Manual therapy</w:t>
            </w:r>
          </w:p>
        </w:tc>
        <w:tc>
          <w:tcPr>
            <w:tcW w:w="1867" w:type="dxa"/>
            <w:vAlign w:val="center"/>
          </w:tcPr>
          <w:p w14:paraId="67902EE7" w14:textId="41E9B836" w:rsidR="00BF6094" w:rsidRPr="00BF6094" w:rsidRDefault="00BF6094" w:rsidP="00BF6094">
            <w:pPr>
              <w:ind w:firstLineChars="0" w:firstLine="0"/>
              <w:jc w:val="center"/>
              <w:rPr>
                <w:rFonts w:eastAsia="仿宋"/>
                <w:color w:val="000000"/>
                <w:sz w:val="21"/>
              </w:rPr>
            </w:pPr>
            <w:proofErr w:type="spellStart"/>
            <w:r w:rsidRPr="00BF6094">
              <w:rPr>
                <w:rFonts w:eastAsia="仿宋"/>
                <w:sz w:val="21"/>
              </w:rPr>
              <w:t>Craane</w:t>
            </w:r>
            <w:proofErr w:type="spellEnd"/>
            <w:r w:rsidR="00220755">
              <w:rPr>
                <w:rFonts w:eastAsia="仿宋"/>
                <w:sz w:val="21"/>
              </w:rPr>
              <w:t xml:space="preserve"> </w:t>
            </w:r>
            <w:r w:rsidRPr="00BF6094">
              <w:rPr>
                <w:rFonts w:eastAsia="仿宋"/>
                <w:sz w:val="21"/>
              </w:rPr>
              <w:t>2012</w:t>
            </w:r>
          </w:p>
        </w:tc>
        <w:tc>
          <w:tcPr>
            <w:tcW w:w="2987" w:type="dxa"/>
            <w:vAlign w:val="center"/>
          </w:tcPr>
          <w:p w14:paraId="21644583" w14:textId="77777777" w:rsidR="00BF6094" w:rsidRPr="00BF6094" w:rsidRDefault="00BF6094" w:rsidP="00BF6094">
            <w:pPr>
              <w:ind w:firstLineChars="0" w:firstLine="0"/>
              <w:jc w:val="center"/>
              <w:rPr>
                <w:rFonts w:eastAsia="仿宋"/>
                <w:sz w:val="21"/>
              </w:rPr>
            </w:pPr>
            <w:r w:rsidRPr="00BF6094">
              <w:rPr>
                <w:rFonts w:eastAsia="仿宋"/>
                <w:sz w:val="21"/>
              </w:rPr>
              <w:t>A brochure (with the summary of the treatment modalities)</w:t>
            </w:r>
          </w:p>
        </w:tc>
        <w:tc>
          <w:tcPr>
            <w:tcW w:w="4101" w:type="dxa"/>
            <w:vAlign w:val="center"/>
          </w:tcPr>
          <w:p w14:paraId="1ECB7428" w14:textId="77777777" w:rsidR="00BF6094" w:rsidRPr="00BF6094" w:rsidRDefault="00BF6094" w:rsidP="00BF6094">
            <w:pPr>
              <w:ind w:firstLineChars="0" w:firstLine="0"/>
              <w:jc w:val="center"/>
              <w:rPr>
                <w:rFonts w:eastAsia="仿宋"/>
                <w:sz w:val="21"/>
              </w:rPr>
            </w:pPr>
            <w:r w:rsidRPr="00BF6094">
              <w:rPr>
                <w:rFonts w:eastAsia="仿宋"/>
                <w:sz w:val="21"/>
              </w:rPr>
              <w:t>9 PT sessions over a 6-week period (twice weekly for 3 weeks and once weekly for the last 3 weeks)</w:t>
            </w:r>
          </w:p>
        </w:tc>
      </w:tr>
      <w:tr w:rsidR="00BF6094" w:rsidRPr="00BF6094" w14:paraId="0CC2A0B7" w14:textId="77777777" w:rsidTr="007F393A">
        <w:trPr>
          <w:jc w:val="center"/>
        </w:trPr>
        <w:tc>
          <w:tcPr>
            <w:tcW w:w="2239" w:type="dxa"/>
            <w:vMerge/>
            <w:vAlign w:val="center"/>
          </w:tcPr>
          <w:p w14:paraId="254700AB" w14:textId="77777777" w:rsidR="00BF6094" w:rsidRPr="00BF6094" w:rsidRDefault="00BF6094" w:rsidP="00BF6094">
            <w:pPr>
              <w:ind w:firstLineChars="0" w:firstLine="0"/>
              <w:jc w:val="left"/>
              <w:rPr>
                <w:rFonts w:eastAsia="仿宋"/>
                <w:sz w:val="21"/>
              </w:rPr>
            </w:pPr>
          </w:p>
        </w:tc>
        <w:tc>
          <w:tcPr>
            <w:tcW w:w="1867" w:type="dxa"/>
            <w:vAlign w:val="center"/>
          </w:tcPr>
          <w:p w14:paraId="2FF16821" w14:textId="5BA638E5" w:rsidR="00BF6094" w:rsidRPr="00BF6094" w:rsidRDefault="00BF6094" w:rsidP="00BF6094">
            <w:pPr>
              <w:ind w:firstLineChars="0" w:firstLine="0"/>
              <w:jc w:val="center"/>
              <w:rPr>
                <w:rFonts w:eastAsia="仿宋"/>
                <w:color w:val="000000"/>
                <w:sz w:val="21"/>
              </w:rPr>
            </w:pPr>
            <w:proofErr w:type="spellStart"/>
            <w:r w:rsidRPr="00BF6094">
              <w:rPr>
                <w:rFonts w:eastAsia="仿宋"/>
                <w:color w:val="000000"/>
                <w:sz w:val="21"/>
              </w:rPr>
              <w:t>Tuncer</w:t>
            </w:r>
            <w:proofErr w:type="spellEnd"/>
            <w:r w:rsidR="00220755">
              <w:rPr>
                <w:rFonts w:eastAsia="仿宋"/>
                <w:color w:val="000000"/>
                <w:sz w:val="21"/>
              </w:rPr>
              <w:t xml:space="preserve"> </w:t>
            </w:r>
            <w:r w:rsidRPr="00BF6094">
              <w:rPr>
                <w:rFonts w:eastAsia="仿宋"/>
                <w:color w:val="000000"/>
                <w:sz w:val="21"/>
              </w:rPr>
              <w:t>2013</w:t>
            </w:r>
          </w:p>
        </w:tc>
        <w:tc>
          <w:tcPr>
            <w:tcW w:w="2987" w:type="dxa"/>
            <w:vAlign w:val="center"/>
          </w:tcPr>
          <w:p w14:paraId="088B7B0C" w14:textId="361085F8" w:rsidR="00BF6094" w:rsidRPr="00BF6094" w:rsidRDefault="00BF6094" w:rsidP="00274CD3">
            <w:pPr>
              <w:ind w:firstLineChars="0" w:firstLine="0"/>
              <w:jc w:val="center"/>
              <w:rPr>
                <w:rFonts w:eastAsia="仿宋"/>
                <w:sz w:val="21"/>
              </w:rPr>
            </w:pPr>
            <w:r w:rsidRPr="00BF6094">
              <w:rPr>
                <w:rFonts w:eastAsia="仿宋"/>
                <w:sz w:val="21"/>
              </w:rPr>
              <w:t>Health and exercise recommendations</w:t>
            </w:r>
          </w:p>
        </w:tc>
        <w:tc>
          <w:tcPr>
            <w:tcW w:w="4101" w:type="dxa"/>
            <w:vAlign w:val="center"/>
          </w:tcPr>
          <w:p w14:paraId="69FC3D25" w14:textId="77777777" w:rsidR="00BF6094" w:rsidRPr="00BF6094" w:rsidRDefault="00BF6094" w:rsidP="00BF6094">
            <w:pPr>
              <w:ind w:firstLineChars="0" w:firstLine="0"/>
              <w:jc w:val="center"/>
              <w:rPr>
                <w:rFonts w:eastAsia="仿宋"/>
                <w:sz w:val="21"/>
              </w:rPr>
            </w:pPr>
            <w:r w:rsidRPr="00BF6094">
              <w:rPr>
                <w:rFonts w:eastAsia="仿宋"/>
                <w:sz w:val="21"/>
              </w:rPr>
              <w:t>MT three times a week during the 4 weeks treatment period, each treatment session lasted 30 min.</w:t>
            </w:r>
          </w:p>
        </w:tc>
      </w:tr>
      <w:tr w:rsidR="00BF6094" w:rsidRPr="00BF6094" w14:paraId="3CDE3C65" w14:textId="77777777" w:rsidTr="007F393A">
        <w:trPr>
          <w:jc w:val="center"/>
        </w:trPr>
        <w:tc>
          <w:tcPr>
            <w:tcW w:w="2239" w:type="dxa"/>
            <w:vMerge/>
            <w:vAlign w:val="center"/>
          </w:tcPr>
          <w:p w14:paraId="219C5204" w14:textId="77777777" w:rsidR="00BF6094" w:rsidRPr="00BF6094" w:rsidRDefault="00BF6094" w:rsidP="00BF6094">
            <w:pPr>
              <w:ind w:firstLineChars="0" w:firstLine="0"/>
              <w:jc w:val="left"/>
              <w:rPr>
                <w:rFonts w:eastAsia="仿宋"/>
                <w:sz w:val="21"/>
              </w:rPr>
            </w:pPr>
          </w:p>
        </w:tc>
        <w:tc>
          <w:tcPr>
            <w:tcW w:w="1867" w:type="dxa"/>
            <w:vAlign w:val="center"/>
          </w:tcPr>
          <w:p w14:paraId="05032C83" w14:textId="2A8F95CA" w:rsidR="00BF6094" w:rsidRPr="00BF6094" w:rsidRDefault="00BF6094" w:rsidP="00BF6094">
            <w:pPr>
              <w:ind w:firstLineChars="0" w:firstLine="0"/>
              <w:jc w:val="center"/>
              <w:rPr>
                <w:rFonts w:eastAsia="仿宋"/>
                <w:color w:val="000000"/>
                <w:sz w:val="21"/>
              </w:rPr>
            </w:pPr>
            <w:proofErr w:type="spellStart"/>
            <w:r w:rsidRPr="00BF6094">
              <w:rPr>
                <w:rFonts w:eastAsia="仿宋"/>
                <w:color w:val="000000"/>
                <w:sz w:val="21"/>
              </w:rPr>
              <w:t>Corum</w:t>
            </w:r>
            <w:proofErr w:type="spellEnd"/>
            <w:r w:rsidR="00220755">
              <w:rPr>
                <w:rFonts w:eastAsia="仿宋"/>
                <w:color w:val="000000"/>
                <w:sz w:val="21"/>
              </w:rPr>
              <w:t xml:space="preserve"> </w:t>
            </w:r>
            <w:r w:rsidRPr="00BF6094">
              <w:rPr>
                <w:rFonts w:eastAsia="仿宋"/>
                <w:color w:val="000000"/>
                <w:sz w:val="21"/>
              </w:rPr>
              <w:t>2018</w:t>
            </w:r>
          </w:p>
        </w:tc>
        <w:tc>
          <w:tcPr>
            <w:tcW w:w="2987" w:type="dxa"/>
            <w:vAlign w:val="center"/>
          </w:tcPr>
          <w:p w14:paraId="5DF86440" w14:textId="6852B4CB" w:rsidR="00BF6094" w:rsidRPr="00BF6094" w:rsidRDefault="00BF6094" w:rsidP="00274CD3">
            <w:pPr>
              <w:ind w:firstLineChars="0" w:firstLine="0"/>
              <w:jc w:val="center"/>
              <w:rPr>
                <w:rFonts w:eastAsia="仿宋"/>
                <w:sz w:val="21"/>
              </w:rPr>
            </w:pPr>
            <w:r w:rsidRPr="00BF6094">
              <w:rPr>
                <w:rFonts w:eastAsia="仿宋"/>
                <w:sz w:val="21"/>
              </w:rPr>
              <w:t>Health and exercise recommendations</w:t>
            </w:r>
          </w:p>
        </w:tc>
        <w:tc>
          <w:tcPr>
            <w:tcW w:w="4101" w:type="dxa"/>
            <w:vAlign w:val="center"/>
          </w:tcPr>
          <w:p w14:paraId="0FC61347" w14:textId="3A6260FF" w:rsidR="00BF6094" w:rsidRPr="00BF6094" w:rsidRDefault="00BF6094" w:rsidP="00274CD3">
            <w:pPr>
              <w:ind w:firstLineChars="0" w:firstLine="0"/>
              <w:jc w:val="center"/>
              <w:rPr>
                <w:rFonts w:eastAsia="仿宋"/>
                <w:sz w:val="21"/>
              </w:rPr>
            </w:pPr>
            <w:r w:rsidRPr="00BF6094">
              <w:rPr>
                <w:rFonts w:eastAsia="仿宋"/>
                <w:sz w:val="21"/>
              </w:rPr>
              <w:t>Manual therapy: cervical spinal manipulation plus neck exercise.</w:t>
            </w:r>
          </w:p>
        </w:tc>
      </w:tr>
      <w:tr w:rsidR="00BF6094" w:rsidRPr="00BF6094" w14:paraId="00F16934" w14:textId="77777777" w:rsidTr="007F393A">
        <w:trPr>
          <w:jc w:val="center"/>
        </w:trPr>
        <w:tc>
          <w:tcPr>
            <w:tcW w:w="2239" w:type="dxa"/>
            <w:vMerge/>
            <w:vAlign w:val="center"/>
          </w:tcPr>
          <w:p w14:paraId="34BFD1F9" w14:textId="77777777" w:rsidR="00BF6094" w:rsidRPr="00BF6094" w:rsidRDefault="00BF6094" w:rsidP="00BF6094">
            <w:pPr>
              <w:ind w:firstLineChars="0" w:firstLine="0"/>
              <w:jc w:val="left"/>
              <w:rPr>
                <w:rFonts w:eastAsia="仿宋"/>
                <w:sz w:val="21"/>
              </w:rPr>
            </w:pPr>
          </w:p>
        </w:tc>
        <w:tc>
          <w:tcPr>
            <w:tcW w:w="1867" w:type="dxa"/>
            <w:vAlign w:val="center"/>
          </w:tcPr>
          <w:p w14:paraId="3DE70AC9" w14:textId="2D75A09F" w:rsidR="00BF6094" w:rsidRPr="00BF6094" w:rsidRDefault="00BF6094" w:rsidP="00BF6094">
            <w:pPr>
              <w:ind w:firstLineChars="0" w:firstLine="0"/>
              <w:jc w:val="center"/>
              <w:rPr>
                <w:rFonts w:eastAsia="仿宋"/>
                <w:color w:val="000000"/>
                <w:sz w:val="21"/>
              </w:rPr>
            </w:pPr>
            <w:r w:rsidRPr="00BF6094">
              <w:rPr>
                <w:rFonts w:eastAsia="仿宋"/>
                <w:color w:val="000000"/>
                <w:sz w:val="21"/>
              </w:rPr>
              <w:t>Nagata</w:t>
            </w:r>
            <w:r w:rsidR="00220755">
              <w:rPr>
                <w:rFonts w:eastAsia="仿宋"/>
                <w:color w:val="000000"/>
                <w:sz w:val="21"/>
              </w:rPr>
              <w:t xml:space="preserve"> </w:t>
            </w:r>
            <w:r w:rsidRPr="00BF6094">
              <w:rPr>
                <w:rFonts w:eastAsia="仿宋"/>
                <w:color w:val="000000"/>
                <w:sz w:val="21"/>
              </w:rPr>
              <w:t>2018</w:t>
            </w:r>
          </w:p>
        </w:tc>
        <w:tc>
          <w:tcPr>
            <w:tcW w:w="2987" w:type="dxa"/>
            <w:vAlign w:val="center"/>
          </w:tcPr>
          <w:p w14:paraId="7A3DDFCD" w14:textId="23B9E37D" w:rsidR="00BF6094" w:rsidRPr="00BF6094" w:rsidRDefault="00BF6094" w:rsidP="00274CD3">
            <w:pPr>
              <w:ind w:firstLineChars="0" w:firstLine="0"/>
              <w:jc w:val="center"/>
              <w:rPr>
                <w:rFonts w:eastAsia="仿宋"/>
                <w:sz w:val="21"/>
              </w:rPr>
            </w:pPr>
            <w:r w:rsidRPr="00BF6094">
              <w:rPr>
                <w:rFonts w:eastAsia="仿宋"/>
                <w:sz w:val="21"/>
              </w:rPr>
              <w:t>Health and exercise recommendations</w:t>
            </w:r>
          </w:p>
        </w:tc>
        <w:tc>
          <w:tcPr>
            <w:tcW w:w="4101" w:type="dxa"/>
            <w:vAlign w:val="center"/>
          </w:tcPr>
          <w:p w14:paraId="32BFBE39" w14:textId="77777777" w:rsidR="00BF6094" w:rsidRPr="00BF6094" w:rsidRDefault="00BF6094" w:rsidP="00BF6094">
            <w:pPr>
              <w:ind w:firstLineChars="0" w:firstLine="0"/>
              <w:jc w:val="center"/>
              <w:rPr>
                <w:rFonts w:eastAsia="仿宋"/>
                <w:sz w:val="21"/>
              </w:rPr>
            </w:pPr>
            <w:r w:rsidRPr="00BF6094">
              <w:rPr>
                <w:rFonts w:eastAsia="仿宋"/>
                <w:sz w:val="21"/>
              </w:rPr>
              <w:t>Manual therapy by the predefined dentist at the first visit and each subsequent visit of the patients until the restoration of mouth-opening limitation &lt;40 mm</w:t>
            </w:r>
          </w:p>
        </w:tc>
      </w:tr>
      <w:tr w:rsidR="00BF6094" w:rsidRPr="00BF6094" w14:paraId="4F26FD92" w14:textId="77777777" w:rsidTr="007F393A">
        <w:trPr>
          <w:jc w:val="center"/>
        </w:trPr>
        <w:tc>
          <w:tcPr>
            <w:tcW w:w="2239" w:type="dxa"/>
            <w:vMerge/>
            <w:vAlign w:val="center"/>
          </w:tcPr>
          <w:p w14:paraId="485D90DC" w14:textId="77777777" w:rsidR="00BF6094" w:rsidRPr="00BF6094" w:rsidRDefault="00BF6094" w:rsidP="00BF6094">
            <w:pPr>
              <w:ind w:firstLineChars="0" w:firstLine="0"/>
              <w:jc w:val="left"/>
              <w:rPr>
                <w:rFonts w:eastAsia="仿宋"/>
                <w:sz w:val="21"/>
              </w:rPr>
            </w:pPr>
          </w:p>
        </w:tc>
        <w:tc>
          <w:tcPr>
            <w:tcW w:w="1867" w:type="dxa"/>
            <w:vAlign w:val="center"/>
          </w:tcPr>
          <w:p w14:paraId="488B1EC4" w14:textId="6977F106" w:rsidR="00BF6094" w:rsidRPr="00BF6094" w:rsidRDefault="00BF6094" w:rsidP="00BF6094">
            <w:pPr>
              <w:ind w:firstLineChars="0" w:firstLine="0"/>
              <w:jc w:val="center"/>
              <w:rPr>
                <w:rFonts w:eastAsia="仿宋"/>
                <w:color w:val="000000"/>
                <w:sz w:val="21"/>
              </w:rPr>
            </w:pPr>
            <w:r w:rsidRPr="00BF6094">
              <w:rPr>
                <w:rFonts w:eastAsia="仿宋"/>
                <w:color w:val="000000"/>
                <w:sz w:val="21"/>
              </w:rPr>
              <w:t>Delgado</w:t>
            </w:r>
            <w:r w:rsidR="00220755">
              <w:rPr>
                <w:rFonts w:eastAsia="仿宋"/>
                <w:color w:val="000000"/>
                <w:sz w:val="21"/>
              </w:rPr>
              <w:t xml:space="preserve"> </w:t>
            </w:r>
            <w:r w:rsidRPr="00BF6094">
              <w:rPr>
                <w:rFonts w:eastAsia="仿宋"/>
                <w:color w:val="000000"/>
                <w:sz w:val="21"/>
              </w:rPr>
              <w:t>2020</w:t>
            </w:r>
          </w:p>
        </w:tc>
        <w:tc>
          <w:tcPr>
            <w:tcW w:w="2987" w:type="dxa"/>
            <w:vAlign w:val="center"/>
          </w:tcPr>
          <w:p w14:paraId="1C281827" w14:textId="77777777" w:rsidR="00BF6094" w:rsidRPr="00BF6094" w:rsidRDefault="00BF6094" w:rsidP="00BF6094">
            <w:pPr>
              <w:ind w:firstLineChars="0" w:firstLine="0"/>
              <w:jc w:val="center"/>
              <w:rPr>
                <w:rFonts w:eastAsia="仿宋"/>
                <w:sz w:val="21"/>
              </w:rPr>
            </w:pPr>
            <w:r w:rsidRPr="00BF6094">
              <w:rPr>
                <w:rFonts w:eastAsia="仿宋"/>
                <w:sz w:val="21"/>
              </w:rPr>
              <w:t>A self-care book (with health and exercise recommendations).</w:t>
            </w:r>
          </w:p>
        </w:tc>
        <w:tc>
          <w:tcPr>
            <w:tcW w:w="4101" w:type="dxa"/>
            <w:vAlign w:val="center"/>
          </w:tcPr>
          <w:p w14:paraId="49334691" w14:textId="77777777" w:rsidR="00BF6094" w:rsidRPr="00BF6094" w:rsidRDefault="00BF6094" w:rsidP="00BF6094">
            <w:pPr>
              <w:ind w:firstLineChars="0" w:firstLine="0"/>
              <w:jc w:val="center"/>
              <w:rPr>
                <w:rFonts w:eastAsia="仿宋"/>
                <w:sz w:val="21"/>
              </w:rPr>
            </w:pPr>
            <w:r w:rsidRPr="00BF6094">
              <w:rPr>
                <w:rFonts w:eastAsia="仿宋"/>
                <w:sz w:val="21"/>
              </w:rPr>
              <w:t>One month treatment (two sessions the first week and four weekly sessions), multimodal physiotherapy treatment of 30 minutes’ duration</w:t>
            </w:r>
          </w:p>
        </w:tc>
      </w:tr>
      <w:tr w:rsidR="00BF6094" w:rsidRPr="00BF6094" w14:paraId="5BE7FCF1" w14:textId="77777777" w:rsidTr="007F393A">
        <w:trPr>
          <w:jc w:val="center"/>
        </w:trPr>
        <w:tc>
          <w:tcPr>
            <w:tcW w:w="2239" w:type="dxa"/>
            <w:vMerge/>
            <w:vAlign w:val="center"/>
          </w:tcPr>
          <w:p w14:paraId="25DA9C2A" w14:textId="77777777" w:rsidR="00BF6094" w:rsidRPr="00BF6094" w:rsidRDefault="00BF6094" w:rsidP="00BF6094">
            <w:pPr>
              <w:ind w:firstLineChars="0" w:firstLine="0"/>
              <w:jc w:val="left"/>
              <w:rPr>
                <w:rFonts w:eastAsia="仿宋"/>
                <w:sz w:val="21"/>
              </w:rPr>
            </w:pPr>
          </w:p>
        </w:tc>
        <w:tc>
          <w:tcPr>
            <w:tcW w:w="1867" w:type="dxa"/>
            <w:vAlign w:val="center"/>
          </w:tcPr>
          <w:p w14:paraId="4EA5ADBB" w14:textId="04773D46" w:rsidR="00BF6094" w:rsidRPr="00BF6094" w:rsidRDefault="00BF6094" w:rsidP="00BF6094">
            <w:pPr>
              <w:ind w:firstLineChars="0" w:firstLine="0"/>
              <w:jc w:val="center"/>
              <w:rPr>
                <w:rFonts w:eastAsia="仿宋"/>
                <w:color w:val="000000"/>
                <w:sz w:val="21"/>
              </w:rPr>
            </w:pPr>
            <w:r w:rsidRPr="00BF6094">
              <w:rPr>
                <w:rFonts w:eastAsia="仿宋"/>
                <w:color w:val="000000"/>
                <w:sz w:val="21"/>
              </w:rPr>
              <w:t xml:space="preserve">de </w:t>
            </w:r>
            <w:proofErr w:type="spellStart"/>
            <w:r w:rsidRPr="00BF6094">
              <w:rPr>
                <w:rFonts w:eastAsia="仿宋"/>
                <w:color w:val="000000"/>
                <w:sz w:val="21"/>
              </w:rPr>
              <w:t>Resende</w:t>
            </w:r>
            <w:proofErr w:type="spellEnd"/>
            <w:r w:rsidR="00220755">
              <w:rPr>
                <w:rFonts w:eastAsia="仿宋"/>
                <w:color w:val="000000"/>
                <w:sz w:val="21"/>
              </w:rPr>
              <w:t xml:space="preserve"> </w:t>
            </w:r>
            <w:r w:rsidRPr="00BF6094">
              <w:rPr>
                <w:rFonts w:eastAsia="仿宋"/>
                <w:color w:val="000000"/>
                <w:sz w:val="21"/>
              </w:rPr>
              <w:t>2019</w:t>
            </w:r>
            <w:r w:rsidR="002E75A8">
              <w:rPr>
                <mc:AlternateContent>
                  <mc:Choice Requires="w16se">
                    <w:rFonts w:eastAsia="仿宋" w:hint="eastAsia"/>
                  </mc:Choice>
                  <mc:Fallback>
                    <w:rFonts w:ascii="宋体" w:eastAsia="宋体" w:hAnsi="宋体" w:cs="宋体" w:hint="eastAsia"/>
                  </mc:Fallback>
                </mc:AlternateContent>
                <w:color w:val="000000"/>
                <w:sz w:val="21"/>
              </w:rPr>
              <mc:AlternateContent>
                <mc:Choice Requires="w16se">
                  <w16se:symEx w16se:font="宋体" w16se:char="2462"/>
                </mc:Choice>
                <mc:Fallback>
                  <w:t>③</w:t>
                </mc:Fallback>
              </mc:AlternateContent>
            </w:r>
          </w:p>
        </w:tc>
        <w:tc>
          <w:tcPr>
            <w:tcW w:w="2987" w:type="dxa"/>
            <w:vAlign w:val="center"/>
          </w:tcPr>
          <w:p w14:paraId="2E38F21C" w14:textId="03FDA128" w:rsidR="00BF6094" w:rsidRPr="00BF6094" w:rsidRDefault="00BF6094" w:rsidP="00274CD3">
            <w:pPr>
              <w:ind w:firstLineChars="0" w:firstLine="0"/>
              <w:jc w:val="center"/>
              <w:rPr>
                <w:rFonts w:eastAsia="仿宋"/>
                <w:sz w:val="21"/>
              </w:rPr>
            </w:pPr>
            <w:r w:rsidRPr="00BF6094">
              <w:rPr>
                <w:rFonts w:eastAsia="仿宋"/>
                <w:sz w:val="21"/>
              </w:rPr>
              <w:t>Health and exercise recommendations</w:t>
            </w:r>
          </w:p>
        </w:tc>
        <w:tc>
          <w:tcPr>
            <w:tcW w:w="4101" w:type="dxa"/>
            <w:vAlign w:val="center"/>
          </w:tcPr>
          <w:p w14:paraId="59ACF962" w14:textId="77777777" w:rsidR="00BF6094" w:rsidRPr="00BF6094" w:rsidRDefault="00BF6094" w:rsidP="00BF6094">
            <w:pPr>
              <w:ind w:firstLineChars="0" w:firstLine="0"/>
              <w:jc w:val="center"/>
              <w:rPr>
                <w:rFonts w:eastAsia="仿宋"/>
                <w:sz w:val="21"/>
              </w:rPr>
            </w:pPr>
            <w:r w:rsidRPr="00BF6094">
              <w:rPr>
                <w:rFonts w:eastAsia="仿宋"/>
                <w:sz w:val="21"/>
              </w:rPr>
              <w:t>Manual therapy (Each session lasted 40 min and was performed twice a week for 4 weeks)</w:t>
            </w:r>
          </w:p>
        </w:tc>
      </w:tr>
      <w:tr w:rsidR="00BF6094" w:rsidRPr="00BF6094" w14:paraId="76644094" w14:textId="77777777" w:rsidTr="007F393A">
        <w:trPr>
          <w:jc w:val="center"/>
        </w:trPr>
        <w:tc>
          <w:tcPr>
            <w:tcW w:w="2239" w:type="dxa"/>
            <w:vMerge/>
            <w:vAlign w:val="center"/>
          </w:tcPr>
          <w:p w14:paraId="6DDF894F" w14:textId="77777777" w:rsidR="00BF6094" w:rsidRPr="00BF6094" w:rsidRDefault="00BF6094" w:rsidP="00BF6094">
            <w:pPr>
              <w:ind w:firstLineChars="0" w:firstLine="0"/>
              <w:jc w:val="left"/>
              <w:rPr>
                <w:rFonts w:eastAsia="仿宋"/>
                <w:sz w:val="21"/>
              </w:rPr>
            </w:pPr>
          </w:p>
        </w:tc>
        <w:tc>
          <w:tcPr>
            <w:tcW w:w="1867" w:type="dxa"/>
            <w:vAlign w:val="center"/>
          </w:tcPr>
          <w:p w14:paraId="33A37AC9" w14:textId="14EF7A4E" w:rsidR="00BF6094" w:rsidRPr="00BF6094" w:rsidRDefault="00BF6094" w:rsidP="00BF6094">
            <w:pPr>
              <w:ind w:firstLineChars="0" w:firstLine="0"/>
              <w:jc w:val="center"/>
              <w:rPr>
                <w:rFonts w:eastAsia="仿宋"/>
                <w:color w:val="000000"/>
                <w:sz w:val="21"/>
              </w:rPr>
            </w:pPr>
            <w:proofErr w:type="spellStart"/>
            <w:r w:rsidRPr="00BF6094">
              <w:rPr>
                <w:rFonts w:eastAsia="仿宋"/>
                <w:color w:val="000000"/>
                <w:sz w:val="21"/>
              </w:rPr>
              <w:t>Melo</w:t>
            </w:r>
            <w:proofErr w:type="spellEnd"/>
            <w:r w:rsidR="00220755">
              <w:rPr>
                <w:rFonts w:eastAsia="仿宋"/>
                <w:color w:val="000000"/>
                <w:sz w:val="21"/>
              </w:rPr>
              <w:t xml:space="preserve"> </w:t>
            </w:r>
            <w:r w:rsidRPr="00BF6094">
              <w:rPr>
                <w:rFonts w:eastAsia="仿宋"/>
                <w:color w:val="000000"/>
                <w:sz w:val="21"/>
              </w:rPr>
              <w:t>2020</w:t>
            </w:r>
            <w:r w:rsidR="002E75A8">
              <w:rPr>
                <mc:AlternateContent>
                  <mc:Choice Requires="w16se">
                    <w:rFonts w:eastAsia="仿宋" w:hint="eastAsia"/>
                  </mc:Choice>
                  <mc:Fallback>
                    <w:rFonts w:ascii="宋体" w:eastAsia="宋体" w:hAnsi="宋体" w:cs="宋体" w:hint="eastAsia"/>
                  </mc:Fallback>
                </mc:AlternateContent>
                <w:color w:val="000000"/>
                <w:sz w:val="21"/>
              </w:rPr>
              <mc:AlternateContent>
                <mc:Choice Requires="w16se">
                  <w16se:symEx w16se:font="宋体" w16se:char="2462"/>
                </mc:Choice>
                <mc:Fallback>
                  <w:t>③</w:t>
                </mc:Fallback>
              </mc:AlternateContent>
            </w:r>
          </w:p>
        </w:tc>
        <w:tc>
          <w:tcPr>
            <w:tcW w:w="2987" w:type="dxa"/>
            <w:vAlign w:val="center"/>
          </w:tcPr>
          <w:p w14:paraId="21AA37D4" w14:textId="77777777" w:rsidR="00BF6094" w:rsidRPr="00BF6094" w:rsidRDefault="00BF6094" w:rsidP="00BF6094">
            <w:pPr>
              <w:ind w:firstLineChars="0" w:firstLine="0"/>
              <w:jc w:val="center"/>
              <w:rPr>
                <w:rFonts w:eastAsia="仿宋"/>
                <w:sz w:val="21"/>
              </w:rPr>
            </w:pPr>
            <w:r w:rsidRPr="00BF6094">
              <w:rPr>
                <w:rFonts w:eastAsia="仿宋"/>
                <w:sz w:val="21"/>
              </w:rPr>
              <w:t>A written booklet (with Health Recommendations)</w:t>
            </w:r>
          </w:p>
        </w:tc>
        <w:tc>
          <w:tcPr>
            <w:tcW w:w="4101" w:type="dxa"/>
            <w:vAlign w:val="center"/>
          </w:tcPr>
          <w:p w14:paraId="1A2C8C72" w14:textId="77777777" w:rsidR="00BF6094" w:rsidRPr="00BF6094" w:rsidRDefault="00BF6094" w:rsidP="00BF6094">
            <w:pPr>
              <w:numPr>
                <w:ilvl w:val="0"/>
                <w:numId w:val="14"/>
              </w:numPr>
              <w:ind w:firstLineChars="0" w:firstLine="0"/>
              <w:jc w:val="center"/>
              <w:rPr>
                <w:rFonts w:eastAsia="仿宋"/>
                <w:sz w:val="21"/>
              </w:rPr>
            </w:pPr>
            <w:r w:rsidRPr="00BF6094">
              <w:rPr>
                <w:rFonts w:eastAsia="仿宋"/>
                <w:sz w:val="21"/>
              </w:rPr>
              <w:t>Manual therapy of 40-min sessions, performed twice a week for 4 weeks.</w:t>
            </w:r>
          </w:p>
          <w:p w14:paraId="4698FE65" w14:textId="64EE6F83" w:rsidR="00BF6094" w:rsidRPr="00BF6094" w:rsidRDefault="00BF6094" w:rsidP="00274CD3">
            <w:pPr>
              <w:numPr>
                <w:ilvl w:val="0"/>
                <w:numId w:val="14"/>
              </w:numPr>
              <w:ind w:firstLineChars="0" w:firstLine="0"/>
              <w:jc w:val="center"/>
              <w:rPr>
                <w:rFonts w:eastAsia="仿宋"/>
                <w:sz w:val="21"/>
              </w:rPr>
            </w:pPr>
            <w:r w:rsidRPr="00BF6094">
              <w:rPr>
                <w:rFonts w:eastAsia="仿宋"/>
                <w:sz w:val="21"/>
              </w:rPr>
              <w:t>Gel packet at temperatures between 40 °C and 50 °C.</w:t>
            </w:r>
            <w:r w:rsidR="00274CD3" w:rsidRPr="00BF6094">
              <w:rPr>
                <w:rFonts w:eastAsia="仿宋"/>
                <w:sz w:val="21"/>
              </w:rPr>
              <w:t xml:space="preserve"> </w:t>
            </w:r>
          </w:p>
        </w:tc>
      </w:tr>
      <w:tr w:rsidR="00BF6094" w:rsidRPr="00BF6094" w14:paraId="2584D3B7" w14:textId="77777777" w:rsidTr="007F393A">
        <w:trPr>
          <w:jc w:val="center"/>
        </w:trPr>
        <w:tc>
          <w:tcPr>
            <w:tcW w:w="2239" w:type="dxa"/>
            <w:vMerge/>
            <w:vAlign w:val="center"/>
          </w:tcPr>
          <w:p w14:paraId="7F0E7070" w14:textId="77777777" w:rsidR="00BF6094" w:rsidRPr="00BF6094" w:rsidRDefault="00BF6094" w:rsidP="00BF6094">
            <w:pPr>
              <w:ind w:firstLineChars="0" w:firstLine="0"/>
              <w:jc w:val="left"/>
              <w:rPr>
                <w:rFonts w:eastAsia="仿宋"/>
                <w:sz w:val="21"/>
              </w:rPr>
            </w:pPr>
          </w:p>
        </w:tc>
        <w:tc>
          <w:tcPr>
            <w:tcW w:w="1867" w:type="dxa"/>
            <w:vAlign w:val="center"/>
          </w:tcPr>
          <w:p w14:paraId="67FC707F" w14:textId="56DAE141" w:rsidR="00BF6094" w:rsidRPr="00BF6094" w:rsidRDefault="00BF6094" w:rsidP="00BF6094">
            <w:pPr>
              <w:ind w:firstLineChars="0" w:firstLine="0"/>
              <w:jc w:val="center"/>
              <w:rPr>
                <w:rFonts w:eastAsia="仿宋"/>
                <w:color w:val="000000"/>
                <w:sz w:val="21"/>
              </w:rPr>
            </w:pPr>
            <w:proofErr w:type="spellStart"/>
            <w:r w:rsidRPr="00BF6094">
              <w:rPr>
                <w:rFonts w:eastAsia="仿宋"/>
                <w:color w:val="000000"/>
                <w:sz w:val="21"/>
              </w:rPr>
              <w:t>Peixoto</w:t>
            </w:r>
            <w:proofErr w:type="spellEnd"/>
            <w:r w:rsidR="00220755">
              <w:rPr>
                <w:rFonts w:eastAsia="仿宋"/>
                <w:color w:val="000000"/>
                <w:sz w:val="21"/>
              </w:rPr>
              <w:t xml:space="preserve"> </w:t>
            </w:r>
            <w:r w:rsidRPr="00BF6094">
              <w:rPr>
                <w:rFonts w:eastAsia="仿宋"/>
                <w:color w:val="000000"/>
                <w:sz w:val="21"/>
              </w:rPr>
              <w:t>2021</w:t>
            </w:r>
            <w:r w:rsidR="002E75A8">
              <w:rPr>
                <mc:AlternateContent>
                  <mc:Choice Requires="w16se">
                    <w:rFonts w:eastAsia="仿宋" w:hint="eastAsia"/>
                  </mc:Choice>
                  <mc:Fallback>
                    <w:rFonts w:ascii="宋体" w:eastAsia="宋体" w:hAnsi="宋体" w:cs="宋体" w:hint="eastAsia"/>
                  </mc:Fallback>
                </mc:AlternateContent>
                <w:color w:val="000000"/>
                <w:sz w:val="21"/>
              </w:rPr>
              <mc:AlternateContent>
                <mc:Choice Requires="w16se">
                  <w16se:symEx w16se:font="宋体" w16se:char="2462"/>
                </mc:Choice>
                <mc:Fallback>
                  <w:t>③</w:t>
                </mc:Fallback>
              </mc:AlternateContent>
            </w:r>
          </w:p>
        </w:tc>
        <w:tc>
          <w:tcPr>
            <w:tcW w:w="2987" w:type="dxa"/>
            <w:vAlign w:val="center"/>
          </w:tcPr>
          <w:p w14:paraId="5A74A30F" w14:textId="674E420C" w:rsidR="00BF6094" w:rsidRPr="00BF6094" w:rsidRDefault="00BF6094" w:rsidP="00BF6094">
            <w:pPr>
              <w:ind w:firstLineChars="0" w:firstLine="0"/>
              <w:jc w:val="center"/>
              <w:rPr>
                <w:rFonts w:eastAsia="仿宋"/>
                <w:sz w:val="21"/>
              </w:rPr>
            </w:pPr>
            <w:r w:rsidRPr="00BF6094">
              <w:rPr>
                <w:rFonts w:eastAsia="仿宋"/>
                <w:sz w:val="21"/>
              </w:rPr>
              <w:t>A flyer</w:t>
            </w:r>
            <w:r w:rsidR="00274CD3">
              <w:rPr>
                <w:rFonts w:eastAsia="仿宋" w:hint="eastAsia"/>
                <w:sz w:val="21"/>
              </w:rPr>
              <w:t xml:space="preserve"> </w:t>
            </w:r>
            <w:r w:rsidR="00274CD3">
              <w:rPr>
                <w:rFonts w:eastAsia="仿宋"/>
                <w:sz w:val="21"/>
              </w:rPr>
              <w:t>(</w:t>
            </w:r>
            <w:r w:rsidRPr="00BF6094">
              <w:rPr>
                <w:rFonts w:eastAsia="仿宋"/>
                <w:sz w:val="21"/>
              </w:rPr>
              <w:t>with dietary guidelines and recommendations on physical exercises, harmful habits, posture, and sleep hygiene</w:t>
            </w:r>
            <w:r w:rsidR="00274CD3">
              <w:rPr>
                <w:rFonts w:eastAsia="仿宋"/>
                <w:sz w:val="21"/>
              </w:rPr>
              <w:t>)</w:t>
            </w:r>
          </w:p>
        </w:tc>
        <w:tc>
          <w:tcPr>
            <w:tcW w:w="4101" w:type="dxa"/>
            <w:vAlign w:val="center"/>
          </w:tcPr>
          <w:p w14:paraId="6D5D0B3B" w14:textId="29F5723D" w:rsidR="00BF6094" w:rsidRPr="00BF6094" w:rsidRDefault="00BF6094" w:rsidP="00274CD3">
            <w:pPr>
              <w:ind w:firstLineChars="0" w:firstLine="0"/>
              <w:jc w:val="center"/>
              <w:rPr>
                <w:rFonts w:eastAsia="仿宋"/>
                <w:sz w:val="21"/>
              </w:rPr>
            </w:pPr>
            <w:r w:rsidRPr="00BF6094">
              <w:rPr>
                <w:rFonts w:eastAsia="仿宋"/>
                <w:sz w:val="21"/>
              </w:rPr>
              <w:t>Manual therapy of 40-min sessions, performed twice a week for 4 weeks.</w:t>
            </w:r>
          </w:p>
        </w:tc>
      </w:tr>
      <w:tr w:rsidR="00BF6094" w:rsidRPr="00BF6094" w14:paraId="714EC88B" w14:textId="77777777" w:rsidTr="007F393A">
        <w:trPr>
          <w:jc w:val="center"/>
        </w:trPr>
        <w:tc>
          <w:tcPr>
            <w:tcW w:w="2239" w:type="dxa"/>
            <w:vMerge/>
            <w:vAlign w:val="center"/>
          </w:tcPr>
          <w:p w14:paraId="73BAE1ED" w14:textId="77777777" w:rsidR="00BF6094" w:rsidRPr="00BF6094" w:rsidRDefault="00BF6094" w:rsidP="00BF6094">
            <w:pPr>
              <w:ind w:firstLineChars="0" w:firstLine="0"/>
              <w:jc w:val="left"/>
              <w:rPr>
                <w:rFonts w:eastAsia="仿宋"/>
                <w:sz w:val="21"/>
              </w:rPr>
            </w:pPr>
          </w:p>
        </w:tc>
        <w:tc>
          <w:tcPr>
            <w:tcW w:w="1867" w:type="dxa"/>
            <w:shd w:val="clear" w:color="auto" w:fill="auto"/>
            <w:vAlign w:val="center"/>
          </w:tcPr>
          <w:p w14:paraId="637A481E" w14:textId="09961671" w:rsidR="00BF6094" w:rsidRPr="00BF6094" w:rsidRDefault="00BF6094" w:rsidP="00BF6094">
            <w:pPr>
              <w:ind w:firstLineChars="0" w:firstLine="0"/>
              <w:jc w:val="center"/>
              <w:rPr>
                <w:rFonts w:eastAsia="仿宋"/>
                <w:sz w:val="21"/>
              </w:rPr>
            </w:pPr>
            <w:r w:rsidRPr="00BF6094">
              <w:rPr>
                <w:rFonts w:eastAsia="仿宋"/>
                <w:sz w:val="21"/>
              </w:rPr>
              <w:t>Ram</w:t>
            </w:r>
            <w:r w:rsidR="00220755">
              <w:rPr>
                <w:rFonts w:eastAsia="仿宋"/>
                <w:sz w:val="21"/>
              </w:rPr>
              <w:t xml:space="preserve"> </w:t>
            </w:r>
            <w:r w:rsidRPr="00BF6094">
              <w:rPr>
                <w:rFonts w:eastAsia="仿宋"/>
                <w:sz w:val="21"/>
              </w:rPr>
              <w:t>2021</w:t>
            </w:r>
          </w:p>
        </w:tc>
        <w:tc>
          <w:tcPr>
            <w:tcW w:w="2987" w:type="dxa"/>
            <w:shd w:val="clear" w:color="auto" w:fill="auto"/>
            <w:vAlign w:val="center"/>
          </w:tcPr>
          <w:p w14:paraId="652D8D06" w14:textId="77777777" w:rsidR="00BF6094" w:rsidRPr="00BF6094" w:rsidRDefault="00BF6094" w:rsidP="00BF6094">
            <w:pPr>
              <w:ind w:firstLineChars="0" w:firstLine="0"/>
              <w:jc w:val="center"/>
              <w:rPr>
                <w:rFonts w:eastAsia="仿宋"/>
                <w:sz w:val="21"/>
              </w:rPr>
            </w:pPr>
            <w:r w:rsidRPr="00BF6094">
              <w:rPr>
                <w:rFonts w:eastAsia="仿宋"/>
                <w:sz w:val="21"/>
              </w:rPr>
              <w:t>Education for self-management and counseling</w:t>
            </w:r>
          </w:p>
        </w:tc>
        <w:tc>
          <w:tcPr>
            <w:tcW w:w="4101" w:type="dxa"/>
            <w:shd w:val="clear" w:color="auto" w:fill="auto"/>
            <w:vAlign w:val="center"/>
          </w:tcPr>
          <w:p w14:paraId="41B90056" w14:textId="630D6B0D" w:rsidR="00BF6094" w:rsidRPr="00BF6094" w:rsidRDefault="00BF6094" w:rsidP="00274CD3">
            <w:pPr>
              <w:ind w:firstLineChars="0" w:firstLine="0"/>
              <w:jc w:val="center"/>
              <w:rPr>
                <w:rFonts w:eastAsia="仿宋"/>
                <w:sz w:val="21"/>
              </w:rPr>
            </w:pPr>
            <w:r w:rsidRPr="00BF6094">
              <w:rPr>
                <w:rFonts w:eastAsia="仿宋"/>
                <w:sz w:val="21"/>
              </w:rPr>
              <w:t>Muscle energy technique of three times a week for four weeks.</w:t>
            </w:r>
            <w:r w:rsidR="00274CD3" w:rsidRPr="00BF6094">
              <w:rPr>
                <w:rFonts w:eastAsia="仿宋"/>
                <w:sz w:val="21"/>
              </w:rPr>
              <w:t xml:space="preserve"> </w:t>
            </w:r>
          </w:p>
        </w:tc>
      </w:tr>
      <w:tr w:rsidR="00BF6094" w:rsidRPr="00BF6094" w14:paraId="12FDC1C0" w14:textId="77777777" w:rsidTr="007F393A">
        <w:trPr>
          <w:jc w:val="center"/>
        </w:trPr>
        <w:tc>
          <w:tcPr>
            <w:tcW w:w="2239" w:type="dxa"/>
            <w:vMerge w:val="restart"/>
            <w:vAlign w:val="center"/>
          </w:tcPr>
          <w:p w14:paraId="76706C83" w14:textId="77777777" w:rsidR="00BF6094" w:rsidRPr="00BF6094" w:rsidRDefault="00BF6094" w:rsidP="00BF6094">
            <w:pPr>
              <w:ind w:firstLineChars="0" w:firstLine="0"/>
              <w:jc w:val="left"/>
              <w:rPr>
                <w:rFonts w:eastAsia="仿宋"/>
                <w:sz w:val="21"/>
              </w:rPr>
            </w:pPr>
            <w:r w:rsidRPr="00BF6094">
              <w:rPr>
                <w:rFonts w:eastAsia="仿宋"/>
                <w:sz w:val="21"/>
              </w:rPr>
              <w:t xml:space="preserve">Home-based </w:t>
            </w:r>
            <w:r w:rsidRPr="00BF6094">
              <w:rPr>
                <w:rFonts w:eastAsia="仿宋"/>
                <w:sz w:val="21"/>
              </w:rPr>
              <w:lastRenderedPageBreak/>
              <w:t>rehabilitation versus Physical factor therapy</w:t>
            </w:r>
          </w:p>
        </w:tc>
        <w:tc>
          <w:tcPr>
            <w:tcW w:w="1867" w:type="dxa"/>
            <w:vAlign w:val="center"/>
          </w:tcPr>
          <w:p w14:paraId="51FFCCB5" w14:textId="5CEE728F" w:rsidR="00BF6094" w:rsidRPr="00BF6094" w:rsidRDefault="00BF6094" w:rsidP="00BF6094">
            <w:pPr>
              <w:ind w:firstLineChars="0" w:firstLine="0"/>
              <w:jc w:val="center"/>
              <w:rPr>
                <w:rFonts w:eastAsia="仿宋"/>
                <w:color w:val="000000"/>
                <w:sz w:val="21"/>
              </w:rPr>
            </w:pPr>
            <w:proofErr w:type="spellStart"/>
            <w:r w:rsidRPr="00BF6094">
              <w:rPr>
                <w:rFonts w:eastAsia="仿宋"/>
                <w:color w:val="000000"/>
                <w:sz w:val="21"/>
              </w:rPr>
              <w:lastRenderedPageBreak/>
              <w:t>Cavalcanti</w:t>
            </w:r>
            <w:proofErr w:type="spellEnd"/>
            <w:r w:rsidR="00220755">
              <w:rPr>
                <w:rFonts w:eastAsia="仿宋"/>
                <w:color w:val="000000"/>
                <w:sz w:val="21"/>
              </w:rPr>
              <w:t xml:space="preserve"> </w:t>
            </w:r>
            <w:r w:rsidRPr="00BF6094">
              <w:rPr>
                <w:rFonts w:eastAsia="仿宋"/>
                <w:color w:val="000000"/>
                <w:sz w:val="21"/>
              </w:rPr>
              <w:t>2016</w:t>
            </w:r>
          </w:p>
        </w:tc>
        <w:tc>
          <w:tcPr>
            <w:tcW w:w="2987" w:type="dxa"/>
            <w:vAlign w:val="center"/>
          </w:tcPr>
          <w:p w14:paraId="5D5D23FA" w14:textId="77777777" w:rsidR="00BF6094" w:rsidRPr="00BF6094" w:rsidRDefault="00BF6094" w:rsidP="00BF6094">
            <w:pPr>
              <w:ind w:firstLineChars="0" w:firstLine="0"/>
              <w:jc w:val="center"/>
              <w:rPr>
                <w:rFonts w:eastAsia="仿宋"/>
                <w:sz w:val="21"/>
              </w:rPr>
            </w:pPr>
            <w:r w:rsidRPr="00BF6094">
              <w:rPr>
                <w:rFonts w:eastAsia="仿宋"/>
                <w:sz w:val="21"/>
              </w:rPr>
              <w:t xml:space="preserve">1. Health and exercise </w:t>
            </w:r>
            <w:r w:rsidRPr="00BF6094">
              <w:rPr>
                <w:rFonts w:eastAsia="仿宋"/>
                <w:sz w:val="21"/>
              </w:rPr>
              <w:lastRenderedPageBreak/>
              <w:t>recommendations</w:t>
            </w:r>
          </w:p>
          <w:p w14:paraId="593A210F" w14:textId="729AD6A1" w:rsidR="00BF6094" w:rsidRPr="00BF6094" w:rsidRDefault="00BF6094" w:rsidP="00BF6094">
            <w:pPr>
              <w:ind w:firstLineChars="0" w:firstLine="0"/>
              <w:jc w:val="center"/>
              <w:rPr>
                <w:rFonts w:eastAsia="仿宋"/>
                <w:sz w:val="21"/>
              </w:rPr>
            </w:pPr>
            <w:r w:rsidRPr="00BF6094">
              <w:rPr>
                <w:rFonts w:eastAsia="仿宋"/>
                <w:sz w:val="21"/>
              </w:rPr>
              <w:t>2. Myo-relaxing</w:t>
            </w:r>
          </w:p>
          <w:p w14:paraId="47618E80" w14:textId="68DF387E" w:rsidR="00BF6094" w:rsidRPr="00BF6094" w:rsidRDefault="00BF6094" w:rsidP="00274CD3">
            <w:pPr>
              <w:ind w:firstLineChars="0" w:firstLine="0"/>
              <w:jc w:val="center"/>
              <w:rPr>
                <w:rFonts w:eastAsia="仿宋"/>
                <w:sz w:val="21"/>
              </w:rPr>
            </w:pPr>
            <w:r w:rsidRPr="00BF6094">
              <w:rPr>
                <w:rFonts w:eastAsia="仿宋"/>
                <w:sz w:val="21"/>
              </w:rPr>
              <w:t>3. Anti-inflammatory drug</w:t>
            </w:r>
          </w:p>
        </w:tc>
        <w:tc>
          <w:tcPr>
            <w:tcW w:w="4101" w:type="dxa"/>
            <w:vAlign w:val="center"/>
          </w:tcPr>
          <w:p w14:paraId="3A66C0C3" w14:textId="49D8DE76" w:rsidR="00BF6094" w:rsidRPr="00BF6094" w:rsidRDefault="00BF6094" w:rsidP="00274CD3">
            <w:pPr>
              <w:ind w:firstLineChars="0" w:firstLine="0"/>
              <w:jc w:val="center"/>
              <w:rPr>
                <w:rFonts w:eastAsia="仿宋"/>
                <w:sz w:val="21"/>
              </w:rPr>
            </w:pPr>
            <w:r w:rsidRPr="00BF6094">
              <w:rPr>
                <w:rFonts w:eastAsia="仿宋"/>
                <w:sz w:val="21"/>
              </w:rPr>
              <w:lastRenderedPageBreak/>
              <w:t>Low-level laser</w:t>
            </w:r>
            <w:r w:rsidR="00274CD3">
              <w:rPr>
                <w:rFonts w:eastAsia="仿宋" w:hint="eastAsia"/>
                <w:sz w:val="21"/>
              </w:rPr>
              <w:t xml:space="preserve"> </w:t>
            </w:r>
            <w:r w:rsidR="00274CD3">
              <w:rPr>
                <w:rFonts w:eastAsia="仿宋"/>
                <w:sz w:val="21"/>
              </w:rPr>
              <w:t>(</w:t>
            </w:r>
            <w:r w:rsidRPr="00BF6094">
              <w:rPr>
                <w:rFonts w:eastAsia="仿宋"/>
                <w:sz w:val="21"/>
              </w:rPr>
              <w:t xml:space="preserve">Twin Flex Evolution, MM </w:t>
            </w:r>
            <w:r w:rsidRPr="00BF6094">
              <w:rPr>
                <w:rFonts w:eastAsia="仿宋"/>
                <w:sz w:val="21"/>
              </w:rPr>
              <w:lastRenderedPageBreak/>
              <w:t>optics, S</w:t>
            </w:r>
            <w:r w:rsidR="002E75A8" w:rsidRPr="00BF6094">
              <w:rPr>
                <w:rFonts w:eastAsia="仿宋"/>
                <w:sz w:val="21"/>
              </w:rPr>
              <w:t>ã</w:t>
            </w:r>
            <w:r w:rsidRPr="00BF6094">
              <w:rPr>
                <w:rFonts w:eastAsia="仿宋"/>
                <w:sz w:val="21"/>
              </w:rPr>
              <w:t>o Carlos, Brazil</w:t>
            </w:r>
            <w:r w:rsidR="00274CD3">
              <w:rPr>
                <w:rFonts w:eastAsia="仿宋" w:hint="eastAsia"/>
                <w:sz w:val="21"/>
              </w:rPr>
              <w:t>)</w:t>
            </w:r>
            <w:r w:rsidR="00274CD3">
              <w:rPr>
                <w:rFonts w:eastAsia="仿宋"/>
                <w:sz w:val="21"/>
              </w:rPr>
              <w:t xml:space="preserve"> </w:t>
            </w:r>
            <w:r w:rsidRPr="00BF6094">
              <w:rPr>
                <w:rFonts w:eastAsia="仿宋"/>
                <w:sz w:val="21"/>
              </w:rPr>
              <w:t>780 nm laser, dose of 35.0 J/cm2, for 20 sec, thrice a week, for 4 weeks.</w:t>
            </w:r>
          </w:p>
        </w:tc>
      </w:tr>
      <w:tr w:rsidR="00BF6094" w:rsidRPr="00BF6094" w14:paraId="4F0CB73C" w14:textId="77777777" w:rsidTr="007F393A">
        <w:trPr>
          <w:jc w:val="center"/>
        </w:trPr>
        <w:tc>
          <w:tcPr>
            <w:tcW w:w="2239" w:type="dxa"/>
            <w:vMerge/>
            <w:vAlign w:val="center"/>
          </w:tcPr>
          <w:p w14:paraId="2BFE8C1D" w14:textId="77777777" w:rsidR="00BF6094" w:rsidRPr="00BF6094" w:rsidRDefault="00BF6094" w:rsidP="00BF6094">
            <w:pPr>
              <w:ind w:firstLineChars="0" w:firstLine="0"/>
              <w:jc w:val="left"/>
              <w:rPr>
                <w:rFonts w:eastAsia="仿宋"/>
                <w:sz w:val="21"/>
              </w:rPr>
            </w:pPr>
          </w:p>
        </w:tc>
        <w:tc>
          <w:tcPr>
            <w:tcW w:w="1867" w:type="dxa"/>
            <w:vAlign w:val="center"/>
          </w:tcPr>
          <w:p w14:paraId="5F51F233" w14:textId="0E169398" w:rsidR="00BF6094" w:rsidRPr="00BF6094" w:rsidRDefault="00BF6094" w:rsidP="00BF6094">
            <w:pPr>
              <w:ind w:firstLineChars="0" w:firstLine="0"/>
              <w:jc w:val="center"/>
              <w:rPr>
                <w:rFonts w:eastAsia="仿宋"/>
                <w:color w:val="000000"/>
                <w:sz w:val="21"/>
              </w:rPr>
            </w:pPr>
            <w:r w:rsidRPr="00BF6094">
              <w:rPr>
                <w:rFonts w:eastAsia="仿宋"/>
                <w:color w:val="000000"/>
                <w:sz w:val="21"/>
              </w:rPr>
              <w:t>Machado</w:t>
            </w:r>
            <w:r w:rsidR="00220755">
              <w:rPr>
                <w:rFonts w:eastAsia="仿宋"/>
                <w:color w:val="000000"/>
                <w:sz w:val="21"/>
              </w:rPr>
              <w:t xml:space="preserve"> </w:t>
            </w:r>
            <w:r w:rsidRPr="00BF6094">
              <w:rPr>
                <w:rFonts w:eastAsia="仿宋"/>
                <w:color w:val="000000"/>
                <w:sz w:val="21"/>
              </w:rPr>
              <w:t>2016</w:t>
            </w:r>
          </w:p>
        </w:tc>
        <w:tc>
          <w:tcPr>
            <w:tcW w:w="2987" w:type="dxa"/>
            <w:vAlign w:val="center"/>
          </w:tcPr>
          <w:p w14:paraId="65C57B2C" w14:textId="77777777" w:rsidR="00BF6094" w:rsidRPr="00BF6094" w:rsidRDefault="00BF6094" w:rsidP="00BF6094">
            <w:pPr>
              <w:ind w:firstLineChars="0" w:firstLine="0"/>
              <w:jc w:val="center"/>
              <w:rPr>
                <w:rFonts w:eastAsia="仿宋"/>
                <w:sz w:val="21"/>
              </w:rPr>
            </w:pPr>
            <w:r w:rsidRPr="00BF6094">
              <w:rPr>
                <w:rFonts w:eastAsia="仿宋"/>
                <w:sz w:val="21"/>
              </w:rPr>
              <w:t>Health and exercise recommendations</w:t>
            </w:r>
          </w:p>
        </w:tc>
        <w:tc>
          <w:tcPr>
            <w:tcW w:w="4101" w:type="dxa"/>
            <w:vAlign w:val="center"/>
          </w:tcPr>
          <w:p w14:paraId="64132F5C" w14:textId="77777777" w:rsidR="00BF6094" w:rsidRPr="00BF6094" w:rsidRDefault="00BF6094" w:rsidP="00BF6094">
            <w:pPr>
              <w:ind w:firstLineChars="0" w:firstLine="0"/>
              <w:jc w:val="center"/>
              <w:rPr>
                <w:rFonts w:eastAsia="仿宋"/>
                <w:sz w:val="21"/>
              </w:rPr>
            </w:pPr>
            <w:r w:rsidRPr="00BF6094">
              <w:rPr>
                <w:rFonts w:eastAsia="仿宋"/>
                <w:sz w:val="21"/>
              </w:rPr>
              <w:t xml:space="preserve">Low-level laser (Model Twin Flex Evolution Laser; MM Optics </w:t>
            </w:r>
            <w:proofErr w:type="spellStart"/>
            <w:r w:rsidRPr="00BF6094">
              <w:rPr>
                <w:rFonts w:eastAsia="仿宋"/>
                <w:sz w:val="21"/>
              </w:rPr>
              <w:t>Ltda</w:t>
            </w:r>
            <w:proofErr w:type="spellEnd"/>
            <w:r w:rsidRPr="00BF6094">
              <w:rPr>
                <w:rFonts w:eastAsia="仿宋"/>
                <w:sz w:val="21"/>
              </w:rPr>
              <w:t xml:space="preserve">, São Carlos, São Paulo) with continuous emission at 780-nm wavelength, a power of 60 </w:t>
            </w:r>
            <w:proofErr w:type="spellStart"/>
            <w:r w:rsidRPr="00BF6094">
              <w:rPr>
                <w:rFonts w:eastAsia="仿宋"/>
                <w:sz w:val="21"/>
              </w:rPr>
              <w:t>mW</w:t>
            </w:r>
            <w:proofErr w:type="spellEnd"/>
            <w:r w:rsidRPr="00BF6094">
              <w:rPr>
                <w:rFonts w:eastAsia="仿宋"/>
                <w:sz w:val="21"/>
              </w:rPr>
              <w:t xml:space="preserve"> for 40 s, and energy density of 60 ± 1.0 J/cm</w:t>
            </w:r>
            <w:r w:rsidRPr="002E75A8">
              <w:rPr>
                <w:rFonts w:eastAsia="仿宋"/>
                <w:sz w:val="21"/>
                <w:vertAlign w:val="superscript"/>
              </w:rPr>
              <w:t>2</w:t>
            </w:r>
            <w:r w:rsidRPr="00BF6094">
              <w:rPr>
                <w:rFonts w:eastAsia="仿宋"/>
                <w:sz w:val="21"/>
              </w:rPr>
              <w:t>, lasted for 45 min and were held on a weekly basis during the first 60 days and on a biweekly basis thereafter for a total of 12 sessions, totaling a maximum of 9 h in the 120-day period.</w:t>
            </w:r>
          </w:p>
        </w:tc>
      </w:tr>
      <w:tr w:rsidR="00BF6094" w:rsidRPr="00BF6094" w14:paraId="0D0406CD" w14:textId="77777777" w:rsidTr="007F393A">
        <w:trPr>
          <w:jc w:val="center"/>
        </w:trPr>
        <w:tc>
          <w:tcPr>
            <w:tcW w:w="2239" w:type="dxa"/>
            <w:vMerge/>
            <w:vAlign w:val="center"/>
          </w:tcPr>
          <w:p w14:paraId="35DE5855" w14:textId="77777777" w:rsidR="00BF6094" w:rsidRPr="00BF6094" w:rsidRDefault="00BF6094" w:rsidP="00BF6094">
            <w:pPr>
              <w:ind w:firstLineChars="0" w:firstLine="0"/>
              <w:jc w:val="left"/>
              <w:rPr>
                <w:rFonts w:eastAsia="仿宋"/>
                <w:sz w:val="21"/>
              </w:rPr>
            </w:pPr>
          </w:p>
        </w:tc>
        <w:tc>
          <w:tcPr>
            <w:tcW w:w="1867" w:type="dxa"/>
            <w:vAlign w:val="center"/>
          </w:tcPr>
          <w:p w14:paraId="2DEF7F0F" w14:textId="6F27830C" w:rsidR="00BF6094" w:rsidRPr="00BF6094" w:rsidRDefault="00BF6094" w:rsidP="00BF6094">
            <w:pPr>
              <w:ind w:firstLineChars="0" w:firstLine="0"/>
              <w:jc w:val="center"/>
              <w:rPr>
                <w:rFonts w:eastAsia="仿宋"/>
                <w:sz w:val="21"/>
              </w:rPr>
            </w:pPr>
            <w:proofErr w:type="spellStart"/>
            <w:r w:rsidRPr="00BF6094">
              <w:rPr>
                <w:rFonts w:eastAsia="仿宋"/>
                <w:color w:val="000000"/>
                <w:sz w:val="21"/>
              </w:rPr>
              <w:t>Patil</w:t>
            </w:r>
            <w:proofErr w:type="spellEnd"/>
            <w:r w:rsidR="00220755">
              <w:rPr>
                <w:rFonts w:eastAsia="仿宋"/>
                <w:color w:val="000000"/>
                <w:sz w:val="21"/>
              </w:rPr>
              <w:t xml:space="preserve"> </w:t>
            </w:r>
            <w:r w:rsidRPr="00BF6094">
              <w:rPr>
                <w:rFonts w:eastAsia="仿宋"/>
                <w:color w:val="000000"/>
                <w:sz w:val="21"/>
              </w:rPr>
              <w:t>2017</w:t>
            </w:r>
          </w:p>
        </w:tc>
        <w:tc>
          <w:tcPr>
            <w:tcW w:w="2987" w:type="dxa"/>
            <w:vAlign w:val="center"/>
          </w:tcPr>
          <w:p w14:paraId="4F150032" w14:textId="506D47C7" w:rsidR="00BF6094" w:rsidRPr="00BF6094" w:rsidRDefault="00BF6094" w:rsidP="00274CD3">
            <w:pPr>
              <w:ind w:firstLineChars="0" w:firstLine="0"/>
              <w:jc w:val="center"/>
              <w:rPr>
                <w:rFonts w:eastAsia="仿宋"/>
                <w:sz w:val="21"/>
              </w:rPr>
            </w:pPr>
            <w:r w:rsidRPr="00BF6094">
              <w:rPr>
                <w:rFonts w:eastAsia="仿宋"/>
                <w:sz w:val="21"/>
              </w:rPr>
              <w:t>Health and exercise recommendations</w:t>
            </w:r>
          </w:p>
        </w:tc>
        <w:tc>
          <w:tcPr>
            <w:tcW w:w="4101" w:type="dxa"/>
            <w:vAlign w:val="center"/>
          </w:tcPr>
          <w:p w14:paraId="73B54AD0" w14:textId="4485BF15" w:rsidR="00BF6094" w:rsidRPr="00BF6094" w:rsidRDefault="00BF6094" w:rsidP="002E75A8">
            <w:pPr>
              <w:ind w:firstLineChars="0" w:firstLine="0"/>
              <w:jc w:val="center"/>
              <w:rPr>
                <w:rFonts w:eastAsia="仿宋"/>
                <w:sz w:val="21"/>
              </w:rPr>
            </w:pPr>
            <w:r w:rsidRPr="00BF6094">
              <w:rPr>
                <w:rFonts w:eastAsia="仿宋"/>
                <w:color w:val="101214"/>
                <w:sz w:val="21"/>
                <w:shd w:val="clear" w:color="auto" w:fill="FCFDFE"/>
              </w:rPr>
              <w:t>TENS (</w:t>
            </w:r>
            <w:proofErr w:type="spellStart"/>
            <w:r w:rsidRPr="00BF6094">
              <w:rPr>
                <w:rFonts w:eastAsia="仿宋"/>
                <w:color w:val="101214"/>
                <w:sz w:val="21"/>
                <w:shd w:val="clear" w:color="auto" w:fill="FCFDFE"/>
              </w:rPr>
              <w:t>HiDow</w:t>
            </w:r>
            <w:proofErr w:type="spellEnd"/>
            <w:r w:rsidRPr="00BF6094">
              <w:rPr>
                <w:rFonts w:eastAsia="仿宋"/>
                <w:color w:val="101214"/>
                <w:sz w:val="21"/>
                <w:shd w:val="clear" w:color="auto" w:fill="FCFDFE"/>
              </w:rPr>
              <w:t xml:space="preserve"> FDA CLASS II Approved Wireless TENS system): the power was 20 W, with a maximum frequency of 60 Hz and amplitude ranging from 1</w:t>
            </w:r>
            <w:r w:rsidR="002E75A8">
              <w:rPr>
                <w:rFonts w:eastAsia="仿宋"/>
                <w:color w:val="101214"/>
                <w:sz w:val="21"/>
                <w:shd w:val="clear" w:color="auto" w:fill="FCFDFE"/>
              </w:rPr>
              <w:t>–</w:t>
            </w:r>
            <w:r w:rsidRPr="00BF6094">
              <w:rPr>
                <w:rFonts w:eastAsia="仿宋"/>
                <w:color w:val="101214"/>
                <w:sz w:val="21"/>
                <w:shd w:val="clear" w:color="auto" w:fill="FCFDFE"/>
              </w:rPr>
              <w:t>10 µA), each therapeutic session lasted for approximately 30 minutes, once in a week for a period of four consecutive weeks.</w:t>
            </w:r>
          </w:p>
        </w:tc>
      </w:tr>
      <w:tr w:rsidR="00BF6094" w:rsidRPr="00BF6094" w14:paraId="2018D7D5" w14:textId="77777777" w:rsidTr="007F393A">
        <w:trPr>
          <w:jc w:val="center"/>
        </w:trPr>
        <w:tc>
          <w:tcPr>
            <w:tcW w:w="2239" w:type="dxa"/>
            <w:vMerge/>
            <w:vAlign w:val="center"/>
          </w:tcPr>
          <w:p w14:paraId="6E85960D" w14:textId="77777777" w:rsidR="00BF6094" w:rsidRPr="00BF6094" w:rsidRDefault="00BF6094" w:rsidP="00BF6094">
            <w:pPr>
              <w:ind w:firstLineChars="0" w:firstLine="0"/>
              <w:jc w:val="left"/>
              <w:rPr>
                <w:rFonts w:eastAsia="仿宋"/>
                <w:sz w:val="21"/>
              </w:rPr>
            </w:pPr>
          </w:p>
        </w:tc>
        <w:tc>
          <w:tcPr>
            <w:tcW w:w="1867" w:type="dxa"/>
            <w:vAlign w:val="center"/>
          </w:tcPr>
          <w:p w14:paraId="15DA57AD" w14:textId="6AB30FBA" w:rsidR="00BF6094" w:rsidRPr="00BF6094" w:rsidRDefault="00BF6094" w:rsidP="00BF6094">
            <w:pPr>
              <w:ind w:firstLineChars="0" w:firstLine="0"/>
              <w:jc w:val="center"/>
              <w:rPr>
                <w:rFonts w:eastAsia="仿宋"/>
                <w:sz w:val="21"/>
              </w:rPr>
            </w:pPr>
            <w:proofErr w:type="spellStart"/>
            <w:r w:rsidRPr="00BF6094">
              <w:rPr>
                <w:rFonts w:eastAsia="仿宋"/>
                <w:color w:val="000000"/>
                <w:sz w:val="21"/>
              </w:rPr>
              <w:t>Peixoto</w:t>
            </w:r>
            <w:proofErr w:type="spellEnd"/>
            <w:r w:rsidR="00220755">
              <w:rPr>
                <w:rFonts w:eastAsia="仿宋"/>
                <w:color w:val="000000"/>
                <w:sz w:val="21"/>
              </w:rPr>
              <w:t xml:space="preserve"> </w:t>
            </w:r>
            <w:bookmarkStart w:id="4" w:name="_GoBack"/>
            <w:bookmarkEnd w:id="4"/>
            <w:r w:rsidRPr="00BF6094">
              <w:rPr>
                <w:rFonts w:eastAsia="仿宋"/>
                <w:color w:val="000000"/>
                <w:sz w:val="21"/>
              </w:rPr>
              <w:t>2021</w:t>
            </w:r>
            <w:r w:rsidR="002E75A8">
              <w:rPr>
                <mc:AlternateContent>
                  <mc:Choice Requires="w16se">
                    <w:rFonts w:eastAsia="仿宋" w:hint="eastAsia"/>
                  </mc:Choice>
                  <mc:Fallback>
                    <w:rFonts w:ascii="宋体" w:eastAsia="宋体" w:hAnsi="宋体" w:cs="宋体" w:hint="eastAsia"/>
                  </mc:Fallback>
                </mc:AlternateContent>
                <w:sz w:val="21"/>
              </w:rPr>
              <mc:AlternateContent>
                <mc:Choice Requires="w16se">
                  <w16se:symEx w16se:font="宋体" w16se:char="2461"/>
                </mc:Choice>
                <mc:Fallback>
                  <w:t>②</w:t>
                </mc:Fallback>
              </mc:AlternateContent>
            </w:r>
          </w:p>
        </w:tc>
        <w:tc>
          <w:tcPr>
            <w:tcW w:w="2987" w:type="dxa"/>
            <w:vAlign w:val="center"/>
          </w:tcPr>
          <w:p w14:paraId="74625180" w14:textId="7DFA9746" w:rsidR="00BF6094" w:rsidRPr="00274CD3" w:rsidRDefault="00BF6094" w:rsidP="00BF6094">
            <w:pPr>
              <w:ind w:firstLineChars="0" w:firstLine="0"/>
              <w:jc w:val="center"/>
              <w:rPr>
                <w:rFonts w:eastAsia="仿宋"/>
                <w:color w:val="101214"/>
                <w:sz w:val="21"/>
                <w:shd w:val="clear" w:color="auto" w:fill="FCFDFE"/>
              </w:rPr>
            </w:pPr>
            <w:r w:rsidRPr="00BF6094">
              <w:rPr>
                <w:rFonts w:eastAsia="仿宋"/>
                <w:sz w:val="21"/>
              </w:rPr>
              <w:t>A flyer</w:t>
            </w:r>
            <w:r w:rsidR="00274CD3">
              <w:rPr>
                <w:rFonts w:eastAsia="仿宋" w:hint="eastAsia"/>
                <w:sz w:val="21"/>
              </w:rPr>
              <w:t xml:space="preserve"> </w:t>
            </w:r>
            <w:r w:rsidR="00274CD3">
              <w:rPr>
                <w:rFonts w:eastAsia="仿宋"/>
                <w:sz w:val="21"/>
              </w:rPr>
              <w:t>(</w:t>
            </w:r>
            <w:r w:rsidRPr="00BF6094">
              <w:rPr>
                <w:rFonts w:eastAsia="仿宋"/>
                <w:sz w:val="21"/>
              </w:rPr>
              <w:t>with dietary guidelines and recommendations on physical exercises, harmful habits, posture, and sleep hygiene</w:t>
            </w:r>
            <w:r w:rsidR="00274CD3">
              <w:rPr>
                <w:rFonts w:eastAsia="仿宋"/>
                <w:sz w:val="21"/>
              </w:rPr>
              <w:t>)</w:t>
            </w:r>
          </w:p>
        </w:tc>
        <w:tc>
          <w:tcPr>
            <w:tcW w:w="4101" w:type="dxa"/>
            <w:vAlign w:val="center"/>
          </w:tcPr>
          <w:p w14:paraId="7ADD8A8A" w14:textId="045CECD2" w:rsidR="00BF6094" w:rsidRPr="00BF6094" w:rsidRDefault="00BF6094" w:rsidP="002E75A8">
            <w:pPr>
              <w:ind w:firstLineChars="0" w:firstLine="0"/>
              <w:jc w:val="center"/>
              <w:rPr>
                <w:rFonts w:eastAsia="仿宋"/>
                <w:sz w:val="21"/>
              </w:rPr>
            </w:pPr>
            <w:r w:rsidRPr="00BF6094">
              <w:rPr>
                <w:rFonts w:eastAsia="仿宋"/>
                <w:sz w:val="21"/>
              </w:rPr>
              <w:t>Chinese scalp acupuncture</w:t>
            </w:r>
            <w:r w:rsidR="002E75A8">
              <w:rPr>
                <w:rFonts w:eastAsia="仿宋" w:hint="eastAsia"/>
                <w:sz w:val="21"/>
              </w:rPr>
              <w:t>:</w:t>
            </w:r>
            <w:r w:rsidR="002E75A8">
              <w:rPr>
                <w:rFonts w:eastAsia="仿宋"/>
                <w:sz w:val="21"/>
              </w:rPr>
              <w:t xml:space="preserve"> </w:t>
            </w:r>
            <w:r w:rsidRPr="00BF6094">
              <w:rPr>
                <w:rFonts w:eastAsia="仿宋"/>
                <w:sz w:val="21"/>
              </w:rPr>
              <w:t>(Disposable and sterile needles for acupuncture, 0.25</w:t>
            </w:r>
            <w:r w:rsidR="002E75A8">
              <w:rPr>
                <w:rFonts w:eastAsia="仿宋"/>
                <w:sz w:val="21"/>
              </w:rPr>
              <w:sym w:font="Symbol" w:char="F0B4"/>
            </w:r>
            <w:r w:rsidRPr="00BF6094">
              <w:rPr>
                <w:rFonts w:eastAsia="仿宋"/>
                <w:sz w:val="21"/>
              </w:rPr>
              <w:t>30. (DongBang Acupuncture, Inc.)). 8 sessions of 40 minutes, twice a week, totaling 4 weeks.</w:t>
            </w:r>
          </w:p>
        </w:tc>
      </w:tr>
    </w:tbl>
    <w:p w14:paraId="741CB80E" w14:textId="223C85F3" w:rsidR="00BF6094" w:rsidRPr="001A1FAE" w:rsidRDefault="001A1FAE" w:rsidP="001A1FAE">
      <w:pPr>
        <w:pStyle w:val="a4"/>
      </w:pPr>
      <w:r w:rsidRPr="001A1FAE">
        <w:rPr>
          <mc:AlternateContent>
            <mc:Choice Requires="w16se"/>
            <mc:Fallback>
              <w:rFonts w:ascii="宋体" w:hAnsi="宋体" w:cs="宋体" w:hint="eastAsia"/>
            </mc:Fallback>
          </mc:AlternateContent>
        </w:rPr>
        <mc:AlternateContent>
          <mc:Choice Requires="w16se">
            <w16se:symEx w16se:font="宋体" w16se:char="2460"/>
          </mc:Choice>
          <mc:Fallback>
            <w:t>①</w:t>
          </mc:Fallback>
        </mc:AlternateContent>
      </w:r>
      <w:r w:rsidRPr="001A1FAE">
        <w:rPr>
          <mc:AlternateContent>
            <mc:Choice Requires="w16se"/>
            <mc:Fallback>
              <w:rFonts w:ascii="宋体" w:hAnsi="宋体" w:cs="宋体" w:hint="eastAsia"/>
            </mc:Fallback>
          </mc:AlternateContent>
        </w:rPr>
        <mc:AlternateContent>
          <mc:Choice Requires="w16se">
            <w16se:symEx w16se:font="宋体" w16se:char="2461"/>
          </mc:Choice>
          <mc:Fallback>
            <w:t>②</w:t>
          </mc:Fallback>
        </mc:AlternateContent>
      </w:r>
      <w:r w:rsidRPr="001A1FAE">
        <w:rPr>
          <mc:AlternateContent>
            <mc:Choice Requires="w16se"/>
            <mc:Fallback>
              <w:rFonts w:ascii="宋体" w:hAnsi="宋体" w:cs="宋体" w:hint="eastAsia"/>
            </mc:Fallback>
          </mc:AlternateContent>
        </w:rPr>
        <mc:AlternateContent>
          <mc:Choice Requires="w16se">
            <w16se:symEx w16se:font="宋体" w16se:char="2462"/>
          </mc:Choice>
          <mc:Fallback>
            <w:t>③</w:t>
          </mc:Fallback>
        </mc:AlternateContent>
      </w:r>
      <w:r w:rsidR="00ED7222" w:rsidRPr="001A1FAE">
        <w:t xml:space="preserve">: the study had more than two groups, which were distinguished by the sequence number </w:t>
      </w:r>
      <w:r w:rsidR="00B078EB" w:rsidRPr="00583CE6">
        <w:rPr>
          <mc:AlternateContent>
            <mc:Choice Requires="w16se"/>
            <mc:Fallback>
              <w:rFonts w:ascii="宋体" w:hAnsi="宋体" w:cs="宋体" w:hint="eastAsia"/>
            </mc:Fallback>
          </mc:AlternateContent>
        </w:rPr>
        <mc:AlternateContent>
          <mc:Choice Requires="w16se">
            <w16se:symEx w16se:font="宋体" w16se:char="2460"/>
          </mc:Choice>
          <mc:Fallback>
            <w:t>①</w:t>
          </mc:Fallback>
        </mc:AlternateContent>
      </w:r>
      <w:r w:rsidR="00ED7222" w:rsidRPr="001A1FAE">
        <w:t xml:space="preserve">, </w:t>
      </w:r>
      <w:r w:rsidR="00B078EB" w:rsidRPr="00583CE6">
        <w:rPr>
          <mc:AlternateContent>
            <mc:Choice Requires="w16se">
              <w:rFonts w:eastAsiaTheme="minorEastAsia"/>
            </mc:Choice>
            <mc:Fallback>
              <w:rFonts w:ascii="宋体" w:hAnsi="宋体" w:cs="宋体" w:hint="eastAsia"/>
            </mc:Fallback>
          </mc:AlternateContent>
        </w:rPr>
        <mc:AlternateContent>
          <mc:Choice Requires="w16se">
            <w16se:symEx w16se:font="宋体" w16se:char="2461"/>
          </mc:Choice>
          <mc:Fallback>
            <w:t>②</w:t>
          </mc:Fallback>
        </mc:AlternateContent>
      </w:r>
      <w:r w:rsidR="00ED7222" w:rsidRPr="001A1FAE">
        <w:t xml:space="preserve"> and </w:t>
      </w:r>
      <w:r w:rsidR="00B078EB" w:rsidRPr="00583CE6">
        <w:rPr>
          <mc:AlternateContent>
            <mc:Choice Requires="w16se">
              <w:rFonts w:eastAsiaTheme="minorEastAsia"/>
            </mc:Choice>
            <mc:Fallback>
              <w:rFonts w:ascii="宋体" w:hAnsi="宋体" w:cs="宋体" w:hint="eastAsia"/>
            </mc:Fallback>
          </mc:AlternateContent>
        </w:rPr>
        <mc:AlternateContent>
          <mc:Choice Requires="w16se">
            <w16se:symEx w16se:font="宋体" w16se:char="2462"/>
          </mc:Choice>
          <mc:Fallback>
            <w:t>③</w:t>
          </mc:Fallback>
        </mc:AlternateContent>
      </w:r>
      <w:r w:rsidR="00840759" w:rsidRPr="001A1FAE">
        <w:t>.</w:t>
      </w:r>
    </w:p>
    <w:p w14:paraId="608C2CEC" w14:textId="7F2C951C" w:rsidR="008E04B5" w:rsidRDefault="008E04B5" w:rsidP="001A1FAE">
      <w:pPr>
        <w:pStyle w:val="a4"/>
      </w:pPr>
    </w:p>
    <w:p w14:paraId="6C615552" w14:textId="77777777" w:rsidR="00C80CAD" w:rsidRPr="005B21B1" w:rsidRDefault="00C80CAD" w:rsidP="001A1FAE">
      <w:pPr>
        <w:pStyle w:val="a4"/>
      </w:pPr>
    </w:p>
    <w:p w14:paraId="7D1B498B" w14:textId="1A5B86C5" w:rsidR="00D47253" w:rsidRPr="005B21B1" w:rsidRDefault="005B21B1" w:rsidP="006A395F">
      <w:pPr>
        <w:pStyle w:val="a5"/>
        <w:ind w:left="0" w:firstLineChars="0" w:firstLine="0"/>
        <w:jc w:val="center"/>
      </w:pPr>
      <w:r>
        <w:rPr>
          <w:noProof/>
        </w:rPr>
        <w:drawing>
          <wp:inline distT="0" distB="0" distL="0" distR="0" wp14:anchorId="444E0251" wp14:editId="00E1E2E0">
            <wp:extent cx="5364832" cy="2266332"/>
            <wp:effectExtent l="0" t="0" r="762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1.png"/>
                    <pic:cNvPicPr/>
                  </pic:nvPicPr>
                  <pic:blipFill>
                    <a:blip r:embed="rId8">
                      <a:extLst>
                        <a:ext uri="{28A0092B-C50C-407E-A947-70E740481C1C}">
                          <a14:useLocalDpi xmlns:a14="http://schemas.microsoft.com/office/drawing/2010/main" val="0"/>
                        </a:ext>
                      </a:extLst>
                    </a:blip>
                    <a:stretch>
                      <a:fillRect/>
                    </a:stretch>
                  </pic:blipFill>
                  <pic:spPr>
                    <a:xfrm>
                      <a:off x="0" y="0"/>
                      <a:ext cx="5378525" cy="2272116"/>
                    </a:xfrm>
                    <a:prstGeom prst="rect">
                      <a:avLst/>
                    </a:prstGeom>
                  </pic:spPr>
                </pic:pic>
              </a:graphicData>
            </a:graphic>
          </wp:inline>
        </w:drawing>
      </w:r>
    </w:p>
    <w:p w14:paraId="1AE14D43" w14:textId="1D839219" w:rsidR="00D47253" w:rsidRPr="005B21B1" w:rsidRDefault="005B21B1" w:rsidP="00245442">
      <w:pPr>
        <w:pStyle w:val="ae"/>
        <w:rPr>
          <w:rFonts w:eastAsiaTheme="minorEastAsia"/>
        </w:rPr>
      </w:pPr>
      <w:bookmarkStart w:id="5" w:name="OLE_LINK21"/>
      <w:r w:rsidRPr="005B21B1">
        <w:t>Supplementary Fig. 1</w:t>
      </w:r>
      <w:bookmarkEnd w:id="5"/>
      <w:r w:rsidRPr="005B21B1">
        <w:t>. Risk of bias graph Review authors’ judgments about each risk of bias item for each included study.</w:t>
      </w:r>
    </w:p>
    <w:p w14:paraId="505DCF3E" w14:textId="77777777" w:rsidR="00D47253" w:rsidRPr="005B21B1" w:rsidRDefault="00D47253" w:rsidP="00245442">
      <w:pPr>
        <w:pStyle w:val="ae"/>
      </w:pPr>
    </w:p>
    <w:p w14:paraId="39E45770" w14:textId="2E011C20" w:rsidR="00D47253" w:rsidRPr="005B21B1" w:rsidRDefault="005B21B1" w:rsidP="00450FDB">
      <w:pPr>
        <w:pStyle w:val="a5"/>
        <w:ind w:left="0" w:firstLineChars="0" w:firstLine="0"/>
        <w:jc w:val="center"/>
      </w:pPr>
      <w:r>
        <w:rPr>
          <w:noProof/>
        </w:rPr>
        <w:lastRenderedPageBreak/>
        <w:drawing>
          <wp:inline distT="0" distB="0" distL="0" distR="0" wp14:anchorId="7BA0C5FF" wp14:editId="5C3F914C">
            <wp:extent cx="5512660" cy="408044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S2.png"/>
                    <pic:cNvPicPr/>
                  </pic:nvPicPr>
                  <pic:blipFill>
                    <a:blip r:embed="rId9">
                      <a:extLst>
                        <a:ext uri="{28A0092B-C50C-407E-A947-70E740481C1C}">
                          <a14:useLocalDpi xmlns:a14="http://schemas.microsoft.com/office/drawing/2010/main" val="0"/>
                        </a:ext>
                      </a:extLst>
                    </a:blip>
                    <a:stretch>
                      <a:fillRect/>
                    </a:stretch>
                  </pic:blipFill>
                  <pic:spPr>
                    <a:xfrm>
                      <a:off x="0" y="0"/>
                      <a:ext cx="5524573" cy="4089262"/>
                    </a:xfrm>
                    <a:prstGeom prst="rect">
                      <a:avLst/>
                    </a:prstGeom>
                  </pic:spPr>
                </pic:pic>
              </a:graphicData>
            </a:graphic>
          </wp:inline>
        </w:drawing>
      </w:r>
    </w:p>
    <w:p w14:paraId="07FB3C55" w14:textId="7AD2001F" w:rsidR="00D47253" w:rsidRPr="00DA0C78" w:rsidRDefault="005B21B1" w:rsidP="00450FDB">
      <w:pPr>
        <w:pStyle w:val="ae"/>
        <w:rPr>
          <w:b w:val="0"/>
          <w:bCs/>
        </w:rPr>
      </w:pPr>
      <w:bookmarkStart w:id="6" w:name="OLE_LINK27"/>
      <w:r w:rsidRPr="005B21B1">
        <w:t>Supplementary Fig. 2</w:t>
      </w:r>
      <w:r w:rsidRPr="005B21B1">
        <w:rPr>
          <w:rFonts w:eastAsiaTheme="minorEastAsia"/>
        </w:rPr>
        <w:t>.</w:t>
      </w:r>
      <w:bookmarkEnd w:id="6"/>
      <w:r w:rsidRPr="005B21B1">
        <w:rPr>
          <w:rFonts w:eastAsiaTheme="minorEastAsia"/>
        </w:rPr>
        <w:t xml:space="preserve"> </w:t>
      </w:r>
      <w:r w:rsidRPr="005B21B1">
        <w:t>Forest plot of pain relief. Comparing home-based rehabilitation with splints in pain (mean difference, MD) at short term follow-up.</w:t>
      </w:r>
      <w:r w:rsidRPr="00DA0C78">
        <w:rPr>
          <w:b w:val="0"/>
          <w:bCs/>
        </w:rPr>
        <w:t xml:space="preserve"> Pooled mean differences calculated by random effects model.</w:t>
      </w:r>
    </w:p>
    <w:p w14:paraId="655BAB9B" w14:textId="6584CCCE" w:rsidR="005B21B1" w:rsidRDefault="005B21B1" w:rsidP="00450FDB">
      <w:pPr>
        <w:pStyle w:val="ae"/>
      </w:pPr>
    </w:p>
    <w:p w14:paraId="32B1EC47" w14:textId="5BC70039" w:rsidR="005B21B1" w:rsidRDefault="005B21B1" w:rsidP="00450FDB">
      <w:pPr>
        <w:pStyle w:val="ae"/>
        <w:jc w:val="center"/>
      </w:pPr>
      <w:r>
        <w:rPr>
          <w:rFonts w:hint="eastAsia"/>
          <w:noProof/>
        </w:rPr>
        <w:drawing>
          <wp:inline distT="0" distB="0" distL="0" distR="0" wp14:anchorId="7731ECDF" wp14:editId="5921BCBB">
            <wp:extent cx="5504149" cy="3541318"/>
            <wp:effectExtent l="0" t="0" r="190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S3.png"/>
                    <pic:cNvPicPr/>
                  </pic:nvPicPr>
                  <pic:blipFill>
                    <a:blip r:embed="rId10">
                      <a:extLst>
                        <a:ext uri="{28A0092B-C50C-407E-A947-70E740481C1C}">
                          <a14:useLocalDpi xmlns:a14="http://schemas.microsoft.com/office/drawing/2010/main" val="0"/>
                        </a:ext>
                      </a:extLst>
                    </a:blip>
                    <a:stretch>
                      <a:fillRect/>
                    </a:stretch>
                  </pic:blipFill>
                  <pic:spPr>
                    <a:xfrm>
                      <a:off x="0" y="0"/>
                      <a:ext cx="5535797" cy="3561680"/>
                    </a:xfrm>
                    <a:prstGeom prst="rect">
                      <a:avLst/>
                    </a:prstGeom>
                  </pic:spPr>
                </pic:pic>
              </a:graphicData>
            </a:graphic>
          </wp:inline>
        </w:drawing>
      </w:r>
    </w:p>
    <w:p w14:paraId="724DD25F" w14:textId="628C37FA" w:rsidR="006444E8" w:rsidRPr="00031DC8" w:rsidRDefault="005B21B1" w:rsidP="00450FDB">
      <w:pPr>
        <w:pStyle w:val="ae"/>
        <w:rPr>
          <w:b w:val="0"/>
          <w:bCs/>
        </w:rPr>
      </w:pPr>
      <w:r w:rsidRPr="005B21B1">
        <w:t>Supplementary Fig. 3. Forest plot of pain relief. Comparing home-based rehabilitation with splints in pain (mean difference, MD) at long term follow-up.</w:t>
      </w:r>
      <w:r w:rsidRPr="00031DC8">
        <w:rPr>
          <w:b w:val="0"/>
          <w:bCs/>
        </w:rPr>
        <w:t xml:space="preserve"> Pooled mean differences calculated by random effects model.</w:t>
      </w:r>
    </w:p>
    <w:p w14:paraId="3C41D90C" w14:textId="77777777" w:rsidR="005B21B1" w:rsidRDefault="005B21B1" w:rsidP="00450FDB">
      <w:pPr>
        <w:pStyle w:val="ae"/>
      </w:pPr>
    </w:p>
    <w:p w14:paraId="7462822B" w14:textId="59AFEB32" w:rsidR="006444E8" w:rsidRDefault="00AD6534" w:rsidP="00450FDB">
      <w:pPr>
        <w:pStyle w:val="ae"/>
        <w:jc w:val="center"/>
      </w:pPr>
      <w:r>
        <w:rPr>
          <w:noProof/>
        </w:rPr>
        <w:lastRenderedPageBreak/>
        <w:drawing>
          <wp:inline distT="0" distB="0" distL="0" distR="0" wp14:anchorId="6FCBB744" wp14:editId="1C964CBF">
            <wp:extent cx="5428259" cy="3944753"/>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S4.png"/>
                    <pic:cNvPicPr/>
                  </pic:nvPicPr>
                  <pic:blipFill>
                    <a:blip r:embed="rId11">
                      <a:extLst>
                        <a:ext uri="{28A0092B-C50C-407E-A947-70E740481C1C}">
                          <a14:useLocalDpi xmlns:a14="http://schemas.microsoft.com/office/drawing/2010/main" val="0"/>
                        </a:ext>
                      </a:extLst>
                    </a:blip>
                    <a:stretch>
                      <a:fillRect/>
                    </a:stretch>
                  </pic:blipFill>
                  <pic:spPr>
                    <a:xfrm>
                      <a:off x="0" y="0"/>
                      <a:ext cx="5437075" cy="3951160"/>
                    </a:xfrm>
                    <a:prstGeom prst="rect">
                      <a:avLst/>
                    </a:prstGeom>
                  </pic:spPr>
                </pic:pic>
              </a:graphicData>
            </a:graphic>
          </wp:inline>
        </w:drawing>
      </w:r>
    </w:p>
    <w:p w14:paraId="69D9777D" w14:textId="18A4C3A8" w:rsidR="006444E8" w:rsidRPr="0090568B" w:rsidRDefault="006444E8" w:rsidP="00450FDB">
      <w:pPr>
        <w:pStyle w:val="ae"/>
        <w:rPr>
          <w:b w:val="0"/>
          <w:bCs/>
        </w:rPr>
      </w:pPr>
      <w:r w:rsidRPr="00AD6534">
        <w:t>Supplementary Fig. 4</w:t>
      </w:r>
      <w:r w:rsidRPr="00AD6534">
        <w:rPr>
          <w:rFonts w:eastAsiaTheme="minorEastAsia"/>
        </w:rPr>
        <w:t>.</w:t>
      </w:r>
      <w:r>
        <w:rPr>
          <w:rFonts w:eastAsiaTheme="minorEastAsia"/>
        </w:rPr>
        <w:t xml:space="preserve"> </w:t>
      </w:r>
      <w:r w:rsidRPr="006444E8">
        <w:t>Publication bias heterogeneity funnel plot for pain intensity (short term follow-up).</w:t>
      </w:r>
      <w:r w:rsidRPr="0090568B">
        <w:rPr>
          <w:b w:val="0"/>
          <w:bCs/>
        </w:rPr>
        <w:t xml:space="preserve"> A funnel plot was used to assess the risk of publication bias. The diagonal lines represent the 95% confidence limits. Se: standard error, MD: mean difference. A random-effects model was used.</w:t>
      </w:r>
    </w:p>
    <w:p w14:paraId="4392C2F3" w14:textId="77777777" w:rsidR="005B21B1" w:rsidRPr="00AD6534" w:rsidRDefault="005B21B1" w:rsidP="00450FDB">
      <w:pPr>
        <w:pStyle w:val="ae"/>
      </w:pPr>
    </w:p>
    <w:p w14:paraId="19CBB59A" w14:textId="365CC922" w:rsidR="005B21B1" w:rsidRDefault="00AD6534" w:rsidP="00450FDB">
      <w:pPr>
        <w:pStyle w:val="ae"/>
        <w:jc w:val="center"/>
      </w:pPr>
      <w:r>
        <w:rPr>
          <w:noProof/>
        </w:rPr>
        <w:drawing>
          <wp:inline distT="0" distB="0" distL="0" distR="0" wp14:anchorId="209CF7CB" wp14:editId="457C1E98">
            <wp:extent cx="5237290" cy="3491345"/>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S5.png"/>
                    <pic:cNvPicPr/>
                  </pic:nvPicPr>
                  <pic:blipFill>
                    <a:blip r:embed="rId12">
                      <a:extLst>
                        <a:ext uri="{28A0092B-C50C-407E-A947-70E740481C1C}">
                          <a14:useLocalDpi xmlns:a14="http://schemas.microsoft.com/office/drawing/2010/main" val="0"/>
                        </a:ext>
                      </a:extLst>
                    </a:blip>
                    <a:stretch>
                      <a:fillRect/>
                    </a:stretch>
                  </pic:blipFill>
                  <pic:spPr>
                    <a:xfrm>
                      <a:off x="0" y="0"/>
                      <a:ext cx="5245767" cy="3496996"/>
                    </a:xfrm>
                    <a:prstGeom prst="rect">
                      <a:avLst/>
                    </a:prstGeom>
                  </pic:spPr>
                </pic:pic>
              </a:graphicData>
            </a:graphic>
          </wp:inline>
        </w:drawing>
      </w:r>
    </w:p>
    <w:p w14:paraId="7859DCDD" w14:textId="49A7F943" w:rsidR="006444E8" w:rsidRPr="00596A33" w:rsidRDefault="00AD6534" w:rsidP="00450FDB">
      <w:pPr>
        <w:pStyle w:val="ae"/>
        <w:rPr>
          <w:b w:val="0"/>
          <w:bCs/>
        </w:rPr>
      </w:pPr>
      <w:r w:rsidRPr="00AD6534">
        <w:t xml:space="preserve">Supplementary Fig. 5. </w:t>
      </w:r>
      <w:r w:rsidR="006444E8" w:rsidRPr="006444E8">
        <w:t>Exclusion sensitivity plot for pain.</w:t>
      </w:r>
      <w:r w:rsidR="006444E8" w:rsidRPr="00596A33">
        <w:rPr>
          <w:b w:val="0"/>
          <w:bCs/>
        </w:rPr>
        <w:t xml:space="preserve"> Comparing home-based rehabilitation with occlusal splints in pain (mean difference, MD) at short term follow-up. Pooled mean differences calculated by random-effects model.</w:t>
      </w:r>
    </w:p>
    <w:p w14:paraId="2EB289CD" w14:textId="77777777" w:rsidR="00AD6534" w:rsidRPr="00AD6534" w:rsidRDefault="00AD6534" w:rsidP="00450FDB">
      <w:pPr>
        <w:pStyle w:val="ae"/>
      </w:pPr>
    </w:p>
    <w:p w14:paraId="790C4E7B" w14:textId="7E8A34B2" w:rsidR="005B21B1" w:rsidRDefault="00AD6534" w:rsidP="00DE68C8">
      <w:pPr>
        <w:pStyle w:val="ae"/>
        <w:jc w:val="center"/>
      </w:pPr>
      <w:r>
        <w:rPr>
          <w:noProof/>
        </w:rPr>
        <w:lastRenderedPageBreak/>
        <w:drawing>
          <wp:inline distT="0" distB="0" distL="0" distR="0" wp14:anchorId="17149A89" wp14:editId="1AA7C63C">
            <wp:extent cx="5671754" cy="4048731"/>
            <wp:effectExtent l="0" t="0" r="571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S6.png"/>
                    <pic:cNvPicPr/>
                  </pic:nvPicPr>
                  <pic:blipFill>
                    <a:blip r:embed="rId13">
                      <a:extLst>
                        <a:ext uri="{28A0092B-C50C-407E-A947-70E740481C1C}">
                          <a14:useLocalDpi xmlns:a14="http://schemas.microsoft.com/office/drawing/2010/main" val="0"/>
                        </a:ext>
                      </a:extLst>
                    </a:blip>
                    <a:stretch>
                      <a:fillRect/>
                    </a:stretch>
                  </pic:blipFill>
                  <pic:spPr>
                    <a:xfrm>
                      <a:off x="0" y="0"/>
                      <a:ext cx="5678616" cy="4053630"/>
                    </a:xfrm>
                    <a:prstGeom prst="rect">
                      <a:avLst/>
                    </a:prstGeom>
                  </pic:spPr>
                </pic:pic>
              </a:graphicData>
            </a:graphic>
          </wp:inline>
        </w:drawing>
      </w:r>
    </w:p>
    <w:p w14:paraId="01E95CCE" w14:textId="316CB6A7" w:rsidR="00D47253" w:rsidRPr="00551436" w:rsidRDefault="006444E8" w:rsidP="00DE68C8">
      <w:pPr>
        <w:pStyle w:val="ae"/>
        <w:rPr>
          <w:b w:val="0"/>
          <w:bCs/>
        </w:rPr>
      </w:pPr>
      <w:r w:rsidRPr="00AD6534">
        <w:t xml:space="preserve">Supplementary Fig. </w:t>
      </w:r>
      <w:r>
        <w:t>6</w:t>
      </w:r>
      <w:r w:rsidRPr="00AD6534">
        <w:rPr>
          <w:rFonts w:eastAsiaTheme="minorEastAsia"/>
        </w:rPr>
        <w:t xml:space="preserve">. </w:t>
      </w:r>
      <w:r w:rsidRPr="00AD6534">
        <w:t xml:space="preserve">Forest plot of </w:t>
      </w:r>
      <w:r w:rsidRPr="00AD6534">
        <w:rPr>
          <w:rFonts w:hint="eastAsia"/>
        </w:rPr>
        <w:t>maximal</w:t>
      </w:r>
      <w:r w:rsidRPr="00AD6534">
        <w:t xml:space="preserve"> </w:t>
      </w:r>
      <w:r w:rsidRPr="00AD6534">
        <w:rPr>
          <w:rFonts w:hint="eastAsia"/>
        </w:rPr>
        <w:t>mouth</w:t>
      </w:r>
      <w:r w:rsidRPr="00AD6534">
        <w:t xml:space="preserve"> </w:t>
      </w:r>
      <w:r w:rsidRPr="00AD6534">
        <w:rPr>
          <w:rFonts w:hint="eastAsia"/>
        </w:rPr>
        <w:t>opening</w:t>
      </w:r>
      <w:r w:rsidRPr="00AD6534">
        <w:t xml:space="preserve"> at short term follow-up.</w:t>
      </w:r>
      <w:r w:rsidRPr="00551436">
        <w:rPr>
          <w:b w:val="0"/>
          <w:bCs/>
        </w:rPr>
        <w:t xml:space="preserve"> Comparing home-based rehabilitation with occlusal splints in </w:t>
      </w:r>
      <w:r w:rsidRPr="00551436">
        <w:rPr>
          <w:rFonts w:hint="eastAsia"/>
          <w:b w:val="0"/>
          <w:bCs/>
        </w:rPr>
        <w:t>maximal</w:t>
      </w:r>
      <w:r w:rsidRPr="00551436">
        <w:rPr>
          <w:b w:val="0"/>
          <w:bCs/>
        </w:rPr>
        <w:t xml:space="preserve"> </w:t>
      </w:r>
      <w:r w:rsidRPr="00551436">
        <w:rPr>
          <w:rFonts w:hint="eastAsia"/>
          <w:b w:val="0"/>
          <w:bCs/>
        </w:rPr>
        <w:t>mouth</w:t>
      </w:r>
      <w:r w:rsidRPr="00551436">
        <w:rPr>
          <w:b w:val="0"/>
          <w:bCs/>
        </w:rPr>
        <w:t xml:space="preserve"> </w:t>
      </w:r>
      <w:r w:rsidRPr="00551436">
        <w:rPr>
          <w:rFonts w:hint="eastAsia"/>
          <w:b w:val="0"/>
          <w:bCs/>
        </w:rPr>
        <w:t>opening</w:t>
      </w:r>
      <w:r w:rsidRPr="00551436">
        <w:rPr>
          <w:b w:val="0"/>
          <w:bCs/>
        </w:rPr>
        <w:t xml:space="preserve"> (mean difference, MD) at short term follow-up. Pooled mean differences calculated by </w:t>
      </w:r>
      <w:r w:rsidRPr="00551436">
        <w:rPr>
          <w:rFonts w:hint="eastAsia"/>
          <w:b w:val="0"/>
          <w:bCs/>
        </w:rPr>
        <w:t>random</w:t>
      </w:r>
      <w:r w:rsidRPr="00551436">
        <w:rPr>
          <w:b w:val="0"/>
          <w:bCs/>
        </w:rPr>
        <w:t xml:space="preserve"> effects model.</w:t>
      </w:r>
    </w:p>
    <w:p w14:paraId="70408E8A" w14:textId="490229FC" w:rsidR="004E5EDE" w:rsidRPr="004E5EDE" w:rsidRDefault="004E5EDE" w:rsidP="00DE68C8">
      <w:pPr>
        <w:pStyle w:val="ae"/>
      </w:pPr>
    </w:p>
    <w:p w14:paraId="7311920B" w14:textId="5F6DEEA6" w:rsidR="004E5EDE" w:rsidRPr="004E5EDE" w:rsidRDefault="004E5EDE" w:rsidP="00DE68C8">
      <w:pPr>
        <w:pStyle w:val="ae"/>
        <w:jc w:val="center"/>
      </w:pPr>
      <w:r>
        <w:rPr>
          <w:noProof/>
        </w:rPr>
        <w:drawing>
          <wp:inline distT="0" distB="0" distL="0" distR="0" wp14:anchorId="176942B1" wp14:editId="29C6BB86">
            <wp:extent cx="5756230" cy="3747104"/>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S7.png"/>
                    <pic:cNvPicPr/>
                  </pic:nvPicPr>
                  <pic:blipFill>
                    <a:blip r:embed="rId14">
                      <a:extLst>
                        <a:ext uri="{28A0092B-C50C-407E-A947-70E740481C1C}">
                          <a14:useLocalDpi xmlns:a14="http://schemas.microsoft.com/office/drawing/2010/main" val="0"/>
                        </a:ext>
                      </a:extLst>
                    </a:blip>
                    <a:stretch>
                      <a:fillRect/>
                    </a:stretch>
                  </pic:blipFill>
                  <pic:spPr>
                    <a:xfrm>
                      <a:off x="0" y="0"/>
                      <a:ext cx="5771510" cy="3757051"/>
                    </a:xfrm>
                    <a:prstGeom prst="rect">
                      <a:avLst/>
                    </a:prstGeom>
                  </pic:spPr>
                </pic:pic>
              </a:graphicData>
            </a:graphic>
          </wp:inline>
        </w:drawing>
      </w:r>
    </w:p>
    <w:p w14:paraId="464D45E2" w14:textId="3D0794F6" w:rsidR="004E5EDE" w:rsidRPr="00C440AC" w:rsidRDefault="004E5EDE" w:rsidP="00DE68C8">
      <w:pPr>
        <w:pStyle w:val="ae"/>
        <w:rPr>
          <w:b w:val="0"/>
          <w:bCs/>
        </w:rPr>
      </w:pPr>
      <w:r w:rsidRPr="004E5EDE">
        <w:t>Supplementary Fig. 7</w:t>
      </w:r>
      <w:r w:rsidRPr="004E5EDE">
        <w:rPr>
          <w:rFonts w:eastAsiaTheme="minorEastAsia"/>
        </w:rPr>
        <w:t xml:space="preserve">. </w:t>
      </w:r>
      <w:r w:rsidR="006444E8" w:rsidRPr="00AD6534">
        <w:t xml:space="preserve">Forest plot of </w:t>
      </w:r>
      <w:r w:rsidR="006444E8" w:rsidRPr="00AD6534">
        <w:rPr>
          <w:rFonts w:hint="eastAsia"/>
        </w:rPr>
        <w:t>maximal</w:t>
      </w:r>
      <w:r w:rsidR="006444E8" w:rsidRPr="00AD6534">
        <w:t xml:space="preserve"> </w:t>
      </w:r>
      <w:r w:rsidR="006444E8" w:rsidRPr="00AD6534">
        <w:rPr>
          <w:rFonts w:hint="eastAsia"/>
        </w:rPr>
        <w:t>mouth</w:t>
      </w:r>
      <w:r w:rsidR="006444E8" w:rsidRPr="00AD6534">
        <w:t xml:space="preserve"> </w:t>
      </w:r>
      <w:r w:rsidR="006444E8" w:rsidRPr="00AD6534">
        <w:rPr>
          <w:rFonts w:hint="eastAsia"/>
        </w:rPr>
        <w:t>opening</w:t>
      </w:r>
      <w:r w:rsidR="006444E8" w:rsidRPr="00AD6534">
        <w:t xml:space="preserve"> at short term follow-up.</w:t>
      </w:r>
      <w:r w:rsidR="006444E8" w:rsidRPr="00C440AC">
        <w:rPr>
          <w:b w:val="0"/>
          <w:bCs/>
        </w:rPr>
        <w:t xml:space="preserve"> Comparing home-based rehabilitation with occlusal splints in </w:t>
      </w:r>
      <w:r w:rsidR="006444E8" w:rsidRPr="00C440AC">
        <w:rPr>
          <w:rFonts w:hint="eastAsia"/>
          <w:b w:val="0"/>
          <w:bCs/>
        </w:rPr>
        <w:t>maximal</w:t>
      </w:r>
      <w:r w:rsidR="006444E8" w:rsidRPr="00C440AC">
        <w:rPr>
          <w:b w:val="0"/>
          <w:bCs/>
        </w:rPr>
        <w:t xml:space="preserve"> </w:t>
      </w:r>
      <w:r w:rsidR="006444E8" w:rsidRPr="00C440AC">
        <w:rPr>
          <w:rFonts w:hint="eastAsia"/>
          <w:b w:val="0"/>
          <w:bCs/>
        </w:rPr>
        <w:t>mouth</w:t>
      </w:r>
      <w:r w:rsidR="006444E8" w:rsidRPr="00C440AC">
        <w:rPr>
          <w:b w:val="0"/>
          <w:bCs/>
        </w:rPr>
        <w:t xml:space="preserve"> </w:t>
      </w:r>
      <w:r w:rsidR="006444E8" w:rsidRPr="00C440AC">
        <w:rPr>
          <w:rFonts w:hint="eastAsia"/>
          <w:b w:val="0"/>
          <w:bCs/>
        </w:rPr>
        <w:t>opening</w:t>
      </w:r>
      <w:r w:rsidR="006444E8" w:rsidRPr="00C440AC">
        <w:rPr>
          <w:b w:val="0"/>
          <w:bCs/>
        </w:rPr>
        <w:t xml:space="preserve"> (mean difference, MD) at long term follow-up. Pooled mean differences calculated by </w:t>
      </w:r>
      <w:r w:rsidR="006444E8" w:rsidRPr="00C440AC">
        <w:rPr>
          <w:rFonts w:hint="eastAsia"/>
          <w:b w:val="0"/>
          <w:bCs/>
        </w:rPr>
        <w:t>random</w:t>
      </w:r>
      <w:r w:rsidR="006444E8" w:rsidRPr="00C440AC">
        <w:rPr>
          <w:b w:val="0"/>
          <w:bCs/>
        </w:rPr>
        <w:t xml:space="preserve"> effects model.</w:t>
      </w:r>
    </w:p>
    <w:p w14:paraId="1A9C8B9D" w14:textId="6F1F6EC9" w:rsidR="004E5EDE" w:rsidRPr="00C440AC" w:rsidRDefault="004E5EDE" w:rsidP="00245442">
      <w:pPr>
        <w:pStyle w:val="ae"/>
        <w:rPr>
          <w:b w:val="0"/>
          <w:bCs/>
        </w:rPr>
      </w:pPr>
    </w:p>
    <w:p w14:paraId="23EA00FE" w14:textId="2A671F18" w:rsidR="004E5EDE" w:rsidRPr="004E5EDE" w:rsidRDefault="004E5EDE" w:rsidP="00DE68C8">
      <w:pPr>
        <w:pStyle w:val="ae"/>
        <w:jc w:val="center"/>
      </w:pPr>
      <w:r>
        <w:rPr>
          <w:noProof/>
        </w:rPr>
        <w:lastRenderedPageBreak/>
        <w:drawing>
          <wp:inline distT="0" distB="0" distL="0" distR="0" wp14:anchorId="51209FC1" wp14:editId="2511D562">
            <wp:extent cx="5703107" cy="3654533"/>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 S8.png"/>
                    <pic:cNvPicPr/>
                  </pic:nvPicPr>
                  <pic:blipFill>
                    <a:blip r:embed="rId15">
                      <a:extLst>
                        <a:ext uri="{28A0092B-C50C-407E-A947-70E740481C1C}">
                          <a14:useLocalDpi xmlns:a14="http://schemas.microsoft.com/office/drawing/2010/main" val="0"/>
                        </a:ext>
                      </a:extLst>
                    </a:blip>
                    <a:stretch>
                      <a:fillRect/>
                    </a:stretch>
                  </pic:blipFill>
                  <pic:spPr>
                    <a:xfrm>
                      <a:off x="0" y="0"/>
                      <a:ext cx="5728530" cy="3670824"/>
                    </a:xfrm>
                    <a:prstGeom prst="rect">
                      <a:avLst/>
                    </a:prstGeom>
                  </pic:spPr>
                </pic:pic>
              </a:graphicData>
            </a:graphic>
          </wp:inline>
        </w:drawing>
      </w:r>
    </w:p>
    <w:p w14:paraId="4A7489EC" w14:textId="0C11F870" w:rsidR="004E5EDE" w:rsidRPr="00AA108B" w:rsidRDefault="004E5EDE" w:rsidP="00DE68C8">
      <w:pPr>
        <w:pStyle w:val="ae"/>
        <w:rPr>
          <w:b w:val="0"/>
          <w:bCs/>
        </w:rPr>
      </w:pPr>
      <w:r w:rsidRPr="004E5EDE">
        <w:t xml:space="preserve">Supplementary Fig. </w:t>
      </w:r>
      <w:r w:rsidRPr="004E5EDE">
        <w:rPr>
          <w:color w:val="000000" w:themeColor="text1"/>
        </w:rPr>
        <w:t>8</w:t>
      </w:r>
      <w:r w:rsidRPr="004E5EDE">
        <w:rPr>
          <w:rFonts w:eastAsiaTheme="minorEastAsia"/>
          <w:color w:val="000000" w:themeColor="text1"/>
        </w:rPr>
        <w:t xml:space="preserve">. </w:t>
      </w:r>
      <w:r w:rsidRPr="004E5EDE">
        <w:rPr>
          <w:color w:val="000000" w:themeColor="text1"/>
        </w:rPr>
        <w:t>Forest plot of sleep quality at short term follow-up.</w:t>
      </w:r>
      <w:r w:rsidRPr="00AA108B">
        <w:rPr>
          <w:b w:val="0"/>
          <w:bCs/>
          <w:color w:val="000000" w:themeColor="text1"/>
        </w:rPr>
        <w:t xml:space="preserve"> </w:t>
      </w:r>
      <w:r w:rsidRPr="00AA108B">
        <w:rPr>
          <w:b w:val="0"/>
          <w:bCs/>
        </w:rPr>
        <w:t xml:space="preserve">Comparing home-based rehabilitation with splints in sleep quality (mean difference, MD) at short term follow-up. Pooled mean differences calculated by </w:t>
      </w:r>
      <w:r w:rsidRPr="00AA108B">
        <w:rPr>
          <w:rFonts w:hint="eastAsia"/>
          <w:b w:val="0"/>
          <w:bCs/>
        </w:rPr>
        <w:t>random</w:t>
      </w:r>
      <w:r w:rsidRPr="00AA108B">
        <w:rPr>
          <w:b w:val="0"/>
          <w:bCs/>
        </w:rPr>
        <w:t xml:space="preserve"> effects model.</w:t>
      </w:r>
    </w:p>
    <w:p w14:paraId="28748BFF" w14:textId="77777777" w:rsidR="00990EC7" w:rsidRPr="00AA108B" w:rsidRDefault="00990EC7" w:rsidP="00245442">
      <w:pPr>
        <w:pStyle w:val="ae"/>
        <w:rPr>
          <w:b w:val="0"/>
          <w:bCs/>
        </w:rPr>
      </w:pPr>
    </w:p>
    <w:p w14:paraId="04C71226" w14:textId="5E845853" w:rsidR="004E5EDE" w:rsidRPr="004E5EDE" w:rsidRDefault="00685173" w:rsidP="00DE68C8">
      <w:pPr>
        <w:pStyle w:val="ae"/>
        <w:jc w:val="center"/>
      </w:pPr>
      <w:r>
        <w:rPr>
          <w:noProof/>
        </w:rPr>
        <w:drawing>
          <wp:inline distT="0" distB="0" distL="0" distR="0" wp14:anchorId="2C86B107" wp14:editId="637BFB13">
            <wp:extent cx="5718686" cy="3697693"/>
            <wp:effectExtent l="0" t="0" r="0" b="0"/>
            <wp:docPr id="167673678" name="图片 16767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S10.png"/>
                    <pic:cNvPicPr/>
                  </pic:nvPicPr>
                  <pic:blipFill>
                    <a:blip r:embed="rId16">
                      <a:extLst>
                        <a:ext uri="{28A0092B-C50C-407E-A947-70E740481C1C}">
                          <a14:useLocalDpi xmlns:a14="http://schemas.microsoft.com/office/drawing/2010/main" val="0"/>
                        </a:ext>
                      </a:extLst>
                    </a:blip>
                    <a:stretch>
                      <a:fillRect/>
                    </a:stretch>
                  </pic:blipFill>
                  <pic:spPr>
                    <a:xfrm>
                      <a:off x="0" y="0"/>
                      <a:ext cx="5726245" cy="3702580"/>
                    </a:xfrm>
                    <a:prstGeom prst="rect">
                      <a:avLst/>
                    </a:prstGeom>
                  </pic:spPr>
                </pic:pic>
              </a:graphicData>
            </a:graphic>
          </wp:inline>
        </w:drawing>
      </w:r>
    </w:p>
    <w:p w14:paraId="13E5207E" w14:textId="585A9664" w:rsidR="004E5EDE" w:rsidRPr="001E0104" w:rsidRDefault="004E5EDE" w:rsidP="00245442">
      <w:pPr>
        <w:pStyle w:val="ae"/>
        <w:rPr>
          <w:b w:val="0"/>
          <w:bCs/>
        </w:rPr>
      </w:pPr>
      <w:r w:rsidRPr="004E5EDE">
        <w:t>Supplementary Fig. 9</w:t>
      </w:r>
      <w:r w:rsidRPr="004E5EDE">
        <w:rPr>
          <w:rFonts w:eastAsiaTheme="minorEastAsia"/>
        </w:rPr>
        <w:t xml:space="preserve">. </w:t>
      </w:r>
      <w:r w:rsidRPr="004E5EDE">
        <w:t>Forest plot of life quality (psychological) at short term follow-up.</w:t>
      </w:r>
      <w:r w:rsidRPr="001E0104">
        <w:rPr>
          <w:b w:val="0"/>
          <w:bCs/>
        </w:rPr>
        <w:t xml:space="preserve"> Comparing home-based rehabilitation with splints in quality of life (mean difference, MD) at short term follow-up. Pooled mean differences calculated by fixed effects model.</w:t>
      </w:r>
    </w:p>
    <w:p w14:paraId="264856B7" w14:textId="77777777" w:rsidR="005446E1" w:rsidRPr="001E0104" w:rsidRDefault="005446E1" w:rsidP="00245442">
      <w:pPr>
        <w:pStyle w:val="ae"/>
        <w:rPr>
          <w:b w:val="0"/>
          <w:bCs/>
        </w:rPr>
      </w:pPr>
    </w:p>
    <w:p w14:paraId="2EB0A774" w14:textId="77777777" w:rsidR="00685173" w:rsidRDefault="00685173" w:rsidP="00544A49">
      <w:pPr>
        <w:pStyle w:val="ae"/>
        <w:jc w:val="center"/>
      </w:pPr>
      <w:r>
        <w:rPr>
          <w:noProof/>
        </w:rPr>
        <w:lastRenderedPageBreak/>
        <w:drawing>
          <wp:inline distT="0" distB="0" distL="0" distR="0" wp14:anchorId="1BAF423C" wp14:editId="2D8CAC8C">
            <wp:extent cx="6194452" cy="3983525"/>
            <wp:effectExtent l="0" t="0" r="0" b="0"/>
            <wp:docPr id="1080671572" name="图片 108067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 S11.png"/>
                    <pic:cNvPicPr/>
                  </pic:nvPicPr>
                  <pic:blipFill>
                    <a:blip r:embed="rId17">
                      <a:extLst>
                        <a:ext uri="{28A0092B-C50C-407E-A947-70E740481C1C}">
                          <a14:useLocalDpi xmlns:a14="http://schemas.microsoft.com/office/drawing/2010/main" val="0"/>
                        </a:ext>
                      </a:extLst>
                    </a:blip>
                    <a:stretch>
                      <a:fillRect/>
                    </a:stretch>
                  </pic:blipFill>
                  <pic:spPr>
                    <a:xfrm>
                      <a:off x="0" y="0"/>
                      <a:ext cx="6245998" cy="4016673"/>
                    </a:xfrm>
                    <a:prstGeom prst="rect">
                      <a:avLst/>
                    </a:prstGeom>
                  </pic:spPr>
                </pic:pic>
              </a:graphicData>
            </a:graphic>
          </wp:inline>
        </w:drawing>
      </w:r>
    </w:p>
    <w:p w14:paraId="4A14D153" w14:textId="6DA0BCF9" w:rsidR="00685173" w:rsidRPr="00E16C34" w:rsidRDefault="00685173" w:rsidP="00544A49">
      <w:pPr>
        <w:pStyle w:val="ae"/>
        <w:rPr>
          <w:b w:val="0"/>
          <w:bCs/>
        </w:rPr>
      </w:pPr>
      <w:r w:rsidRPr="004E5EDE">
        <w:t>Supplementary Fig. 1</w:t>
      </w:r>
      <w:r>
        <w:t>0</w:t>
      </w:r>
      <w:r w:rsidRPr="004E5EDE">
        <w:rPr>
          <w:rFonts w:eastAsiaTheme="minorEastAsia"/>
        </w:rPr>
        <w:t xml:space="preserve">. </w:t>
      </w:r>
      <w:r w:rsidRPr="004E5EDE">
        <w:t>Forest plot of life quality (general) at short term follow-up.</w:t>
      </w:r>
      <w:r w:rsidRPr="00E16C34">
        <w:rPr>
          <w:b w:val="0"/>
          <w:bCs/>
        </w:rPr>
        <w:t xml:space="preserve"> Comparing home-based rehabilitation with splints in quality of life (mean difference, MD) at short term follow-up. Pooled mean differences calculated by fixed effects model.</w:t>
      </w:r>
    </w:p>
    <w:p w14:paraId="3E25ABCF" w14:textId="77777777" w:rsidR="00685173" w:rsidRPr="00E16C34" w:rsidRDefault="00685173" w:rsidP="00544A49">
      <w:pPr>
        <w:pStyle w:val="ae"/>
        <w:rPr>
          <w:b w:val="0"/>
          <w:bCs/>
        </w:rPr>
      </w:pPr>
    </w:p>
    <w:p w14:paraId="5F764CEA" w14:textId="2920EC4F" w:rsidR="004E5EDE" w:rsidRDefault="00685173" w:rsidP="00544A49">
      <w:pPr>
        <w:pStyle w:val="ae"/>
      </w:pPr>
      <w:r>
        <w:rPr>
          <w:noProof/>
        </w:rPr>
        <w:drawing>
          <wp:inline distT="0" distB="0" distL="0" distR="0" wp14:anchorId="6F166412" wp14:editId="4DCCBD09">
            <wp:extent cx="6120130" cy="394727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 S9.png"/>
                    <pic:cNvPicPr/>
                  </pic:nvPicPr>
                  <pic:blipFill>
                    <a:blip r:embed="rId18">
                      <a:extLst>
                        <a:ext uri="{28A0092B-C50C-407E-A947-70E740481C1C}">
                          <a14:useLocalDpi xmlns:a14="http://schemas.microsoft.com/office/drawing/2010/main" val="0"/>
                        </a:ext>
                      </a:extLst>
                    </a:blip>
                    <a:stretch>
                      <a:fillRect/>
                    </a:stretch>
                  </pic:blipFill>
                  <pic:spPr>
                    <a:xfrm>
                      <a:off x="0" y="0"/>
                      <a:ext cx="6120130" cy="3947273"/>
                    </a:xfrm>
                    <a:prstGeom prst="rect">
                      <a:avLst/>
                    </a:prstGeom>
                  </pic:spPr>
                </pic:pic>
              </a:graphicData>
            </a:graphic>
          </wp:inline>
        </w:drawing>
      </w:r>
    </w:p>
    <w:p w14:paraId="2DF0C681" w14:textId="004D2557" w:rsidR="004E5EDE" w:rsidRPr="005F43EF" w:rsidRDefault="004E5EDE" w:rsidP="00544A49">
      <w:pPr>
        <w:pStyle w:val="ae"/>
        <w:rPr>
          <w:b w:val="0"/>
          <w:bCs/>
        </w:rPr>
      </w:pPr>
      <w:r w:rsidRPr="004E5EDE">
        <w:t>Supplementary Fig. 1</w:t>
      </w:r>
      <w:r w:rsidR="00685173">
        <w:t>1</w:t>
      </w:r>
      <w:r w:rsidRPr="004E5EDE">
        <w:rPr>
          <w:rFonts w:eastAsiaTheme="minorEastAsia"/>
        </w:rPr>
        <w:t xml:space="preserve">. </w:t>
      </w:r>
      <w:r w:rsidRPr="004E5EDE">
        <w:t>Forest plot of life quality (social) at short term follow-up.</w:t>
      </w:r>
      <w:r w:rsidRPr="005F43EF">
        <w:rPr>
          <w:b w:val="0"/>
          <w:bCs/>
        </w:rPr>
        <w:t xml:space="preserve"> Comparing home-based rehabilitation with splints in quality of life (mean difference, MD) at short term follow-up. Pooled mean differences calculated by fixed effects model.</w:t>
      </w:r>
    </w:p>
    <w:p w14:paraId="2A9E1E20" w14:textId="77777777" w:rsidR="00722E2F" w:rsidRPr="005F43EF" w:rsidRDefault="00722E2F" w:rsidP="00544A49">
      <w:pPr>
        <w:pStyle w:val="ae"/>
        <w:rPr>
          <w:b w:val="0"/>
          <w:bCs/>
        </w:rPr>
      </w:pPr>
    </w:p>
    <w:p w14:paraId="4B4BE482" w14:textId="0839349D" w:rsidR="004E5EDE" w:rsidRDefault="00E00B3F" w:rsidP="008618FC">
      <w:pPr>
        <w:pStyle w:val="ae"/>
        <w:jc w:val="center"/>
      </w:pPr>
      <w:r>
        <w:rPr>
          <w:noProof/>
        </w:rPr>
        <w:lastRenderedPageBreak/>
        <w:drawing>
          <wp:inline distT="0" distB="0" distL="0" distR="0" wp14:anchorId="15A41DB1" wp14:editId="40327243">
            <wp:extent cx="5237979" cy="3867345"/>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 S12.png"/>
                    <pic:cNvPicPr/>
                  </pic:nvPicPr>
                  <pic:blipFill>
                    <a:blip r:embed="rId19">
                      <a:extLst>
                        <a:ext uri="{28A0092B-C50C-407E-A947-70E740481C1C}">
                          <a14:useLocalDpi xmlns:a14="http://schemas.microsoft.com/office/drawing/2010/main" val="0"/>
                        </a:ext>
                      </a:extLst>
                    </a:blip>
                    <a:stretch>
                      <a:fillRect/>
                    </a:stretch>
                  </pic:blipFill>
                  <pic:spPr>
                    <a:xfrm>
                      <a:off x="0" y="0"/>
                      <a:ext cx="5253540" cy="3878834"/>
                    </a:xfrm>
                    <a:prstGeom prst="rect">
                      <a:avLst/>
                    </a:prstGeom>
                  </pic:spPr>
                </pic:pic>
              </a:graphicData>
            </a:graphic>
          </wp:inline>
        </w:drawing>
      </w:r>
    </w:p>
    <w:p w14:paraId="6151402D" w14:textId="69F42F6A" w:rsidR="004E5EDE" w:rsidRPr="00DB4DFD" w:rsidRDefault="00E00B3F" w:rsidP="00462EB1">
      <w:pPr>
        <w:pStyle w:val="ae"/>
        <w:rPr>
          <w:b w:val="0"/>
          <w:bCs/>
        </w:rPr>
      </w:pPr>
      <w:r w:rsidRPr="00E00B3F">
        <w:t>Supplementary Fig. 12</w:t>
      </w:r>
      <w:r w:rsidRPr="00E00B3F">
        <w:rPr>
          <w:rFonts w:eastAsiaTheme="minorEastAsia"/>
        </w:rPr>
        <w:t xml:space="preserve">. </w:t>
      </w:r>
      <w:r w:rsidRPr="00E00B3F">
        <w:t>Forest plot of pain relief.</w:t>
      </w:r>
      <w:r w:rsidRPr="00DB4DFD">
        <w:rPr>
          <w:b w:val="0"/>
          <w:bCs/>
        </w:rPr>
        <w:t xml:space="preserve"> Comparing home-based rehabilitation with home-based rehabilitation plus manual therapy in pain (mean difference, MD) at short term follow-up. Pooled mean differences calculated by random-effects model.</w:t>
      </w:r>
    </w:p>
    <w:p w14:paraId="6D19EE4C" w14:textId="53528BAE" w:rsidR="004E5EDE" w:rsidRPr="00E00B3F" w:rsidRDefault="004E5EDE" w:rsidP="00245442">
      <w:pPr>
        <w:pStyle w:val="ae"/>
      </w:pPr>
    </w:p>
    <w:p w14:paraId="20C57040" w14:textId="4F6AD66C" w:rsidR="004E5EDE" w:rsidRDefault="00E00B3F" w:rsidP="00462EB1">
      <w:pPr>
        <w:pStyle w:val="ae"/>
        <w:jc w:val="center"/>
      </w:pPr>
      <w:r>
        <w:rPr>
          <w:rFonts w:hint="eastAsia"/>
          <w:noProof/>
        </w:rPr>
        <w:drawing>
          <wp:inline distT="0" distB="0" distL="0" distR="0" wp14:anchorId="77E32C09" wp14:editId="188B5224">
            <wp:extent cx="5345868" cy="3884878"/>
            <wp:effectExtent l="0" t="0" r="762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 S13.png"/>
                    <pic:cNvPicPr/>
                  </pic:nvPicPr>
                  <pic:blipFill>
                    <a:blip r:embed="rId20">
                      <a:extLst>
                        <a:ext uri="{28A0092B-C50C-407E-A947-70E740481C1C}">
                          <a14:useLocalDpi xmlns:a14="http://schemas.microsoft.com/office/drawing/2010/main" val="0"/>
                        </a:ext>
                      </a:extLst>
                    </a:blip>
                    <a:stretch>
                      <a:fillRect/>
                    </a:stretch>
                  </pic:blipFill>
                  <pic:spPr>
                    <a:xfrm>
                      <a:off x="0" y="0"/>
                      <a:ext cx="5379307" cy="3909179"/>
                    </a:xfrm>
                    <a:prstGeom prst="rect">
                      <a:avLst/>
                    </a:prstGeom>
                  </pic:spPr>
                </pic:pic>
              </a:graphicData>
            </a:graphic>
          </wp:inline>
        </w:drawing>
      </w:r>
    </w:p>
    <w:p w14:paraId="50B0CAF8" w14:textId="428F8C8E" w:rsidR="00E00B3F" w:rsidRPr="008618FC" w:rsidRDefault="00E00B3F" w:rsidP="00245442">
      <w:pPr>
        <w:pStyle w:val="ae"/>
        <w:rPr>
          <w:b w:val="0"/>
          <w:bCs/>
        </w:rPr>
      </w:pPr>
      <w:r w:rsidRPr="00E00B3F">
        <w:t>Supplementary Fig. 13. Publication bias heterogeneity funnel plot for pain intensity (short term follow-up).</w:t>
      </w:r>
      <w:r w:rsidRPr="008618FC">
        <w:rPr>
          <w:b w:val="0"/>
          <w:bCs/>
        </w:rPr>
        <w:t xml:space="preserve"> A funnel plot was used to assess the risk of publication bias. The diagonal lines represent the 95% confidence limits. Se: standard error, MD: mean difference. A random-effects model was used.</w:t>
      </w:r>
    </w:p>
    <w:p w14:paraId="25E966E0" w14:textId="07638EFE" w:rsidR="00E00B3F" w:rsidRPr="008618FC" w:rsidRDefault="00E00B3F" w:rsidP="00245442">
      <w:pPr>
        <w:pStyle w:val="ae"/>
        <w:rPr>
          <w:b w:val="0"/>
          <w:bCs/>
        </w:rPr>
      </w:pPr>
    </w:p>
    <w:p w14:paraId="11715E06" w14:textId="0EE716E1" w:rsidR="00E00B3F" w:rsidRDefault="00E00B3F" w:rsidP="00167374">
      <w:pPr>
        <w:pStyle w:val="ae"/>
        <w:jc w:val="center"/>
      </w:pPr>
      <w:r>
        <w:rPr>
          <w:noProof/>
        </w:rPr>
        <w:lastRenderedPageBreak/>
        <w:drawing>
          <wp:inline distT="0" distB="0" distL="0" distR="0" wp14:anchorId="52655CDA" wp14:editId="7D08716D">
            <wp:extent cx="5397616" cy="3598224"/>
            <wp:effectExtent l="0" t="0" r="0"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e S14.png"/>
                    <pic:cNvPicPr/>
                  </pic:nvPicPr>
                  <pic:blipFill>
                    <a:blip r:embed="rId21">
                      <a:extLst>
                        <a:ext uri="{28A0092B-C50C-407E-A947-70E740481C1C}">
                          <a14:useLocalDpi xmlns:a14="http://schemas.microsoft.com/office/drawing/2010/main" val="0"/>
                        </a:ext>
                      </a:extLst>
                    </a:blip>
                    <a:stretch>
                      <a:fillRect/>
                    </a:stretch>
                  </pic:blipFill>
                  <pic:spPr>
                    <a:xfrm>
                      <a:off x="0" y="0"/>
                      <a:ext cx="5399091" cy="3599207"/>
                    </a:xfrm>
                    <a:prstGeom prst="rect">
                      <a:avLst/>
                    </a:prstGeom>
                  </pic:spPr>
                </pic:pic>
              </a:graphicData>
            </a:graphic>
          </wp:inline>
        </w:drawing>
      </w:r>
    </w:p>
    <w:p w14:paraId="6155085D" w14:textId="77777777" w:rsidR="00E00B3F" w:rsidRPr="00167374" w:rsidRDefault="00E00B3F" w:rsidP="00167374">
      <w:pPr>
        <w:pStyle w:val="ae"/>
        <w:rPr>
          <w:b w:val="0"/>
          <w:bCs/>
        </w:rPr>
      </w:pPr>
      <w:r w:rsidRPr="00E00B3F">
        <w:t xml:space="preserve">Supplementary Fig. </w:t>
      </w:r>
      <w:r w:rsidRPr="00E00B3F">
        <w:rPr>
          <w:rFonts w:hint="eastAsia"/>
        </w:rPr>
        <w:t>1</w:t>
      </w:r>
      <w:r w:rsidRPr="00E00B3F">
        <w:t>4</w:t>
      </w:r>
      <w:r w:rsidRPr="00E00B3F">
        <w:rPr>
          <w:rFonts w:eastAsiaTheme="minorEastAsia"/>
        </w:rPr>
        <w:t xml:space="preserve">. </w:t>
      </w:r>
      <w:r w:rsidRPr="00E00B3F">
        <w:rPr>
          <w:rFonts w:hint="eastAsia"/>
        </w:rPr>
        <w:t>E</w:t>
      </w:r>
      <w:r w:rsidRPr="00E00B3F">
        <w:t>xclusion sensitivity plot for pain.</w:t>
      </w:r>
      <w:r w:rsidRPr="00167374">
        <w:rPr>
          <w:b w:val="0"/>
          <w:bCs/>
        </w:rPr>
        <w:t xml:space="preserve"> Comparing home-based rehabilitation with home-based rehabilitation plus manual therapy in pain (mean difference, MD) at short term follow-up. Pooled mean differences calculated by random-effects model.</w:t>
      </w:r>
    </w:p>
    <w:p w14:paraId="5A2F409E" w14:textId="137E08F2" w:rsidR="00E00B3F" w:rsidRPr="00E00B3F" w:rsidRDefault="00E00B3F" w:rsidP="00167374">
      <w:pPr>
        <w:pStyle w:val="ae"/>
      </w:pPr>
    </w:p>
    <w:p w14:paraId="6529E6A8" w14:textId="71701830" w:rsidR="00E00B3F" w:rsidRDefault="00E00B3F" w:rsidP="00206A28">
      <w:pPr>
        <w:pStyle w:val="ae"/>
        <w:jc w:val="center"/>
      </w:pPr>
      <w:r>
        <w:rPr>
          <w:noProof/>
        </w:rPr>
        <w:drawing>
          <wp:inline distT="0" distB="0" distL="0" distR="0" wp14:anchorId="745CCAF4" wp14:editId="3A74B1D2">
            <wp:extent cx="5666108" cy="3961220"/>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 S15.png"/>
                    <pic:cNvPicPr/>
                  </pic:nvPicPr>
                  <pic:blipFill>
                    <a:blip r:embed="rId22">
                      <a:extLst>
                        <a:ext uri="{28A0092B-C50C-407E-A947-70E740481C1C}">
                          <a14:useLocalDpi xmlns:a14="http://schemas.microsoft.com/office/drawing/2010/main" val="0"/>
                        </a:ext>
                      </a:extLst>
                    </a:blip>
                    <a:stretch>
                      <a:fillRect/>
                    </a:stretch>
                  </pic:blipFill>
                  <pic:spPr>
                    <a:xfrm>
                      <a:off x="0" y="0"/>
                      <a:ext cx="5673174" cy="3966160"/>
                    </a:xfrm>
                    <a:prstGeom prst="rect">
                      <a:avLst/>
                    </a:prstGeom>
                  </pic:spPr>
                </pic:pic>
              </a:graphicData>
            </a:graphic>
          </wp:inline>
        </w:drawing>
      </w:r>
    </w:p>
    <w:p w14:paraId="622A8D18" w14:textId="2CC0AB30" w:rsidR="00E00B3F" w:rsidRPr="00206A28" w:rsidRDefault="00E00B3F" w:rsidP="00245442">
      <w:pPr>
        <w:pStyle w:val="ae"/>
        <w:rPr>
          <w:b w:val="0"/>
          <w:bCs/>
        </w:rPr>
      </w:pPr>
      <w:r w:rsidRPr="00E00B3F">
        <w:t>Supplementary Fig. 15</w:t>
      </w:r>
      <w:r w:rsidRPr="00E00B3F">
        <w:rPr>
          <w:rFonts w:eastAsiaTheme="minorEastAsia"/>
        </w:rPr>
        <w:t xml:space="preserve">. </w:t>
      </w:r>
      <w:r w:rsidRPr="00E00B3F">
        <w:t>Forest plot of maximal mouth opening.</w:t>
      </w:r>
      <w:r w:rsidRPr="00206A28">
        <w:rPr>
          <w:b w:val="0"/>
          <w:bCs/>
        </w:rPr>
        <w:t xml:space="preserve"> Comparing home-based rehabilitation with home-based rehabilitation plus manual therapy in pain (mean difference, MD) at short term follow-up. Pooled mean differences calculated by random-effects model.</w:t>
      </w:r>
    </w:p>
    <w:p w14:paraId="76742088" w14:textId="77777777" w:rsidR="00245442" w:rsidRDefault="00245442" w:rsidP="00245442">
      <w:pPr>
        <w:pStyle w:val="ae"/>
      </w:pPr>
    </w:p>
    <w:p w14:paraId="73B178EC" w14:textId="77777777" w:rsidR="00C41AA0" w:rsidRDefault="00C41AA0" w:rsidP="00245C62">
      <w:pPr>
        <w:pStyle w:val="ae"/>
        <w:jc w:val="center"/>
      </w:pPr>
      <w:r>
        <w:rPr>
          <w:noProof/>
        </w:rPr>
        <w:lastRenderedPageBreak/>
        <w:drawing>
          <wp:inline distT="0" distB="0" distL="0" distR="0" wp14:anchorId="0CEA50AA" wp14:editId="7FAAC1A1">
            <wp:extent cx="5613253" cy="3845060"/>
            <wp:effectExtent l="0" t="0" r="6985" b="3175"/>
            <wp:docPr id="908857521" name="图片 908857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e S17.png"/>
                    <pic:cNvPicPr/>
                  </pic:nvPicPr>
                  <pic:blipFill>
                    <a:blip r:embed="rId23">
                      <a:extLst>
                        <a:ext uri="{28A0092B-C50C-407E-A947-70E740481C1C}">
                          <a14:useLocalDpi xmlns:a14="http://schemas.microsoft.com/office/drawing/2010/main" val="0"/>
                        </a:ext>
                      </a:extLst>
                    </a:blip>
                    <a:stretch>
                      <a:fillRect/>
                    </a:stretch>
                  </pic:blipFill>
                  <pic:spPr>
                    <a:xfrm>
                      <a:off x="0" y="0"/>
                      <a:ext cx="5677986" cy="3889402"/>
                    </a:xfrm>
                    <a:prstGeom prst="rect">
                      <a:avLst/>
                    </a:prstGeom>
                  </pic:spPr>
                </pic:pic>
              </a:graphicData>
            </a:graphic>
          </wp:inline>
        </w:drawing>
      </w:r>
    </w:p>
    <w:p w14:paraId="3B8EE344" w14:textId="72468881" w:rsidR="00C41AA0" w:rsidRPr="00245C62" w:rsidRDefault="00C41AA0" w:rsidP="00245442">
      <w:pPr>
        <w:pStyle w:val="ae"/>
        <w:rPr>
          <w:b w:val="0"/>
          <w:bCs/>
        </w:rPr>
      </w:pPr>
      <w:r w:rsidRPr="00E00B3F">
        <w:t>Supplementary Fig. 1</w:t>
      </w:r>
      <w:r>
        <w:t>6</w:t>
      </w:r>
      <w:r w:rsidRPr="00E00B3F">
        <w:rPr>
          <w:rFonts w:eastAsiaTheme="minorEastAsia"/>
        </w:rPr>
        <w:t xml:space="preserve">. </w:t>
      </w:r>
      <w:r w:rsidRPr="00E00B3F">
        <w:t>Forest plot of pressure pain thresholds-temporalis.</w:t>
      </w:r>
      <w:r w:rsidRPr="00245C62">
        <w:rPr>
          <w:b w:val="0"/>
          <w:bCs/>
        </w:rPr>
        <w:t xml:space="preserve"> Comparing home-based rehabilitation with home-based rehabilitation plus manual therapy in pain (standardized mean difference, SMD) at short term follow-up. Pooled mean differences calculated by random-effects model.</w:t>
      </w:r>
    </w:p>
    <w:p w14:paraId="5FC65CDA" w14:textId="19F78224" w:rsidR="00E00B3F" w:rsidRPr="00245C62" w:rsidRDefault="00E00B3F" w:rsidP="00245442">
      <w:pPr>
        <w:pStyle w:val="ae"/>
        <w:rPr>
          <w:b w:val="0"/>
          <w:bCs/>
        </w:rPr>
      </w:pPr>
    </w:p>
    <w:p w14:paraId="474854CD" w14:textId="52C4AF72" w:rsidR="00E00B3F" w:rsidRDefault="00E00B3F" w:rsidP="00E07D4C">
      <w:pPr>
        <w:pStyle w:val="ae"/>
        <w:jc w:val="center"/>
      </w:pPr>
      <w:r>
        <w:rPr>
          <w:rFonts w:hint="eastAsia"/>
          <w:noProof/>
        </w:rPr>
        <w:drawing>
          <wp:inline distT="0" distB="0" distL="0" distR="0" wp14:anchorId="30CA46B0" wp14:editId="3174B88A">
            <wp:extent cx="5644966" cy="387322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S16.png"/>
                    <pic:cNvPicPr/>
                  </pic:nvPicPr>
                  <pic:blipFill>
                    <a:blip r:embed="rId24">
                      <a:extLst>
                        <a:ext uri="{28A0092B-C50C-407E-A947-70E740481C1C}">
                          <a14:useLocalDpi xmlns:a14="http://schemas.microsoft.com/office/drawing/2010/main" val="0"/>
                        </a:ext>
                      </a:extLst>
                    </a:blip>
                    <a:stretch>
                      <a:fillRect/>
                    </a:stretch>
                  </pic:blipFill>
                  <pic:spPr>
                    <a:xfrm>
                      <a:off x="0" y="0"/>
                      <a:ext cx="5648732" cy="3875811"/>
                    </a:xfrm>
                    <a:prstGeom prst="rect">
                      <a:avLst/>
                    </a:prstGeom>
                  </pic:spPr>
                </pic:pic>
              </a:graphicData>
            </a:graphic>
          </wp:inline>
        </w:drawing>
      </w:r>
    </w:p>
    <w:p w14:paraId="505C494F" w14:textId="65D85A5A" w:rsidR="00E00B3F" w:rsidRPr="00E07D4C" w:rsidRDefault="00E00B3F" w:rsidP="00245442">
      <w:pPr>
        <w:pStyle w:val="ae"/>
        <w:rPr>
          <w:b w:val="0"/>
          <w:bCs/>
        </w:rPr>
      </w:pPr>
      <w:r w:rsidRPr="00E00B3F">
        <w:t>Supplementary Fig. 1</w:t>
      </w:r>
      <w:r w:rsidR="00C41AA0">
        <w:t>7</w:t>
      </w:r>
      <w:r w:rsidRPr="00E00B3F">
        <w:rPr>
          <w:rFonts w:eastAsiaTheme="minorEastAsia"/>
        </w:rPr>
        <w:t xml:space="preserve">. </w:t>
      </w:r>
      <w:r w:rsidRPr="00E00B3F">
        <w:t>Forest plot of pressure pain thresholds-masseter.</w:t>
      </w:r>
      <w:r w:rsidRPr="00E07D4C">
        <w:rPr>
          <w:b w:val="0"/>
          <w:bCs/>
        </w:rPr>
        <w:t xml:space="preserve"> Comparing home-based rehabilitation with home-based rehabilitation plus manual therapy in pain (standardized mean difference, SMD) at short term follow-up. Pooled mean differences calculated by random-effects model.</w:t>
      </w:r>
    </w:p>
    <w:p w14:paraId="380F0ED4" w14:textId="77777777" w:rsidR="00245442" w:rsidRPr="00E00B3F" w:rsidRDefault="00245442" w:rsidP="00245442">
      <w:pPr>
        <w:pStyle w:val="ae"/>
      </w:pPr>
    </w:p>
    <w:p w14:paraId="5F0D70C8" w14:textId="710AA2F2" w:rsidR="00E00B3F" w:rsidRDefault="00E00B3F" w:rsidP="004F65AC">
      <w:pPr>
        <w:pStyle w:val="ae"/>
        <w:jc w:val="center"/>
      </w:pPr>
      <w:r>
        <w:rPr>
          <w:noProof/>
        </w:rPr>
        <w:lastRenderedPageBreak/>
        <w:drawing>
          <wp:inline distT="0" distB="0" distL="0" distR="0" wp14:anchorId="1A401312" wp14:editId="7BB75A4F">
            <wp:extent cx="5484512" cy="3995875"/>
            <wp:effectExtent l="0" t="0" r="1905"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 S18.png"/>
                    <pic:cNvPicPr/>
                  </pic:nvPicPr>
                  <pic:blipFill>
                    <a:blip r:embed="rId25">
                      <a:extLst>
                        <a:ext uri="{28A0092B-C50C-407E-A947-70E740481C1C}">
                          <a14:useLocalDpi xmlns:a14="http://schemas.microsoft.com/office/drawing/2010/main" val="0"/>
                        </a:ext>
                      </a:extLst>
                    </a:blip>
                    <a:stretch>
                      <a:fillRect/>
                    </a:stretch>
                  </pic:blipFill>
                  <pic:spPr>
                    <a:xfrm>
                      <a:off x="0" y="0"/>
                      <a:ext cx="5489481" cy="3999495"/>
                    </a:xfrm>
                    <a:prstGeom prst="rect">
                      <a:avLst/>
                    </a:prstGeom>
                  </pic:spPr>
                </pic:pic>
              </a:graphicData>
            </a:graphic>
          </wp:inline>
        </w:drawing>
      </w:r>
    </w:p>
    <w:p w14:paraId="401A0431" w14:textId="7EBA92E4" w:rsidR="00E00B3F" w:rsidRPr="004F65AC" w:rsidRDefault="00E00B3F" w:rsidP="00245442">
      <w:pPr>
        <w:pStyle w:val="ae"/>
        <w:rPr>
          <w:b w:val="0"/>
          <w:bCs/>
        </w:rPr>
      </w:pPr>
      <w:r w:rsidRPr="00E00B3F">
        <w:t>Supplementary Fig. 18</w:t>
      </w:r>
      <w:r w:rsidRPr="00E00B3F">
        <w:rPr>
          <w:rFonts w:eastAsiaTheme="minorEastAsia"/>
        </w:rPr>
        <w:t xml:space="preserve">. </w:t>
      </w:r>
      <w:r w:rsidRPr="00E00B3F">
        <w:t>Forest plot of function at short term follow-up.</w:t>
      </w:r>
      <w:r w:rsidRPr="004F65AC">
        <w:rPr>
          <w:b w:val="0"/>
          <w:bCs/>
        </w:rPr>
        <w:t xml:space="preserve"> Comparing home-based rehabilitation with home-based rehabilitation plus manual therapy in function (standardized mean difference, SMD) at short term follow-up. Pooled mean differences calculated by fixed effects model.</w:t>
      </w:r>
    </w:p>
    <w:p w14:paraId="2D1F37E7" w14:textId="4B6EB1A3" w:rsidR="00E00B3F" w:rsidRPr="004F65AC" w:rsidRDefault="00E00B3F" w:rsidP="00245442">
      <w:pPr>
        <w:pStyle w:val="ae"/>
        <w:rPr>
          <w:b w:val="0"/>
          <w:bCs/>
        </w:rPr>
      </w:pPr>
    </w:p>
    <w:p w14:paraId="70A18B5C" w14:textId="2B176A27" w:rsidR="00E00B3F" w:rsidRPr="005B21B1" w:rsidRDefault="00E00B3F" w:rsidP="002D4D1C">
      <w:pPr>
        <w:pStyle w:val="ae"/>
        <w:jc w:val="center"/>
      </w:pPr>
      <w:r>
        <w:rPr>
          <w:rFonts w:hint="eastAsia"/>
          <w:noProof/>
        </w:rPr>
        <w:drawing>
          <wp:inline distT="0" distB="0" distL="0" distR="0" wp14:anchorId="3C502CBD" wp14:editId="6CE466CD">
            <wp:extent cx="5638761" cy="3591068"/>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 S19.png"/>
                    <pic:cNvPicPr/>
                  </pic:nvPicPr>
                  <pic:blipFill>
                    <a:blip r:embed="rId26">
                      <a:extLst>
                        <a:ext uri="{28A0092B-C50C-407E-A947-70E740481C1C}">
                          <a14:useLocalDpi xmlns:a14="http://schemas.microsoft.com/office/drawing/2010/main" val="0"/>
                        </a:ext>
                      </a:extLst>
                    </a:blip>
                    <a:stretch>
                      <a:fillRect/>
                    </a:stretch>
                  </pic:blipFill>
                  <pic:spPr>
                    <a:xfrm>
                      <a:off x="0" y="0"/>
                      <a:ext cx="5654627" cy="3601172"/>
                    </a:xfrm>
                    <a:prstGeom prst="rect">
                      <a:avLst/>
                    </a:prstGeom>
                  </pic:spPr>
                </pic:pic>
              </a:graphicData>
            </a:graphic>
          </wp:inline>
        </w:drawing>
      </w:r>
    </w:p>
    <w:p w14:paraId="7099F505" w14:textId="7ECE7E95" w:rsidR="00D47253" w:rsidRPr="002D4D1C" w:rsidRDefault="00E00B3F" w:rsidP="00245442">
      <w:pPr>
        <w:pStyle w:val="ae"/>
        <w:rPr>
          <w:b w:val="0"/>
          <w:bCs/>
        </w:rPr>
      </w:pPr>
      <w:r w:rsidRPr="00E00B3F">
        <w:t>Supplementary Fig. 19</w:t>
      </w:r>
      <w:r w:rsidRPr="00E00B3F">
        <w:rPr>
          <w:rFonts w:eastAsiaTheme="minorEastAsia"/>
        </w:rPr>
        <w:t xml:space="preserve">. </w:t>
      </w:r>
      <w:r w:rsidRPr="00E00B3F">
        <w:t>Forest plot of sleep quality at short term follow-up.</w:t>
      </w:r>
      <w:r w:rsidRPr="002D4D1C">
        <w:rPr>
          <w:b w:val="0"/>
          <w:bCs/>
        </w:rPr>
        <w:t xml:space="preserve"> Comparing home-based rehabilitation with home-based rehabilitation plus manual therapy in sleep quality (mean difference, MD) at short term follow-up. Pooled mean differences calculated by fixed effects model.</w:t>
      </w:r>
    </w:p>
    <w:p w14:paraId="5D59A4C6" w14:textId="34116C24" w:rsidR="00D47253" w:rsidRPr="002D4D1C" w:rsidRDefault="00D47253" w:rsidP="00245442">
      <w:pPr>
        <w:pStyle w:val="ae"/>
        <w:rPr>
          <w:b w:val="0"/>
          <w:bCs/>
        </w:rPr>
      </w:pPr>
    </w:p>
    <w:p w14:paraId="53131652" w14:textId="34BE3393" w:rsidR="00D47253" w:rsidRPr="00D02958" w:rsidRDefault="00E00B3F" w:rsidP="00245442">
      <w:pPr>
        <w:ind w:firstLineChars="0" w:firstLine="0"/>
        <w:jc w:val="center"/>
      </w:pPr>
      <w:r>
        <w:rPr>
          <w:noProof/>
        </w:rPr>
        <w:lastRenderedPageBreak/>
        <w:drawing>
          <wp:inline distT="0" distB="0" distL="0" distR="0" wp14:anchorId="7FCD4B8A" wp14:editId="38804E6D">
            <wp:extent cx="5899268" cy="3710456"/>
            <wp:effectExtent l="0" t="0" r="635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 S20.png"/>
                    <pic:cNvPicPr/>
                  </pic:nvPicPr>
                  <pic:blipFill>
                    <a:blip r:embed="rId27">
                      <a:extLst>
                        <a:ext uri="{28A0092B-C50C-407E-A947-70E740481C1C}">
                          <a14:useLocalDpi xmlns:a14="http://schemas.microsoft.com/office/drawing/2010/main" val="0"/>
                        </a:ext>
                      </a:extLst>
                    </a:blip>
                    <a:stretch>
                      <a:fillRect/>
                    </a:stretch>
                  </pic:blipFill>
                  <pic:spPr>
                    <a:xfrm>
                      <a:off x="0" y="0"/>
                      <a:ext cx="5915905" cy="3720920"/>
                    </a:xfrm>
                    <a:prstGeom prst="rect">
                      <a:avLst/>
                    </a:prstGeom>
                  </pic:spPr>
                </pic:pic>
              </a:graphicData>
            </a:graphic>
          </wp:inline>
        </w:drawing>
      </w:r>
    </w:p>
    <w:p w14:paraId="1E4C3231" w14:textId="1F2CFD9B" w:rsidR="00D47253" w:rsidRPr="008C30F3" w:rsidRDefault="00E00B3F" w:rsidP="00245442">
      <w:pPr>
        <w:pStyle w:val="ae"/>
        <w:rPr>
          <w:b w:val="0"/>
          <w:bCs/>
        </w:rPr>
      </w:pPr>
      <w:r w:rsidRPr="00E00B3F">
        <w:t>Supplementary Fig. 20</w:t>
      </w:r>
      <w:r w:rsidRPr="00E00B3F">
        <w:rPr>
          <w:rFonts w:eastAsiaTheme="minorEastAsia"/>
        </w:rPr>
        <w:t xml:space="preserve">. </w:t>
      </w:r>
      <w:r w:rsidRPr="00E00B3F">
        <w:t>Forest plot of life quality (psychological) at short term follow-up.</w:t>
      </w:r>
      <w:r w:rsidRPr="008C30F3">
        <w:rPr>
          <w:b w:val="0"/>
          <w:bCs/>
        </w:rPr>
        <w:t xml:space="preserve"> Comparing home-based rehabilitation with home-based rehabilitation plus manual therapy in quality of life (mean difference, MD) at short term follow-up. Pooled mean differences calculated by fixed effects model.</w:t>
      </w:r>
    </w:p>
    <w:p w14:paraId="43573B1F" w14:textId="27C64F03" w:rsidR="00D47253" w:rsidRPr="00E00B3F" w:rsidRDefault="00D47253" w:rsidP="00245442">
      <w:pPr>
        <w:pStyle w:val="ae"/>
      </w:pPr>
    </w:p>
    <w:p w14:paraId="0483E8B6" w14:textId="06AFA917" w:rsidR="00D47253" w:rsidRPr="00E00B3F" w:rsidRDefault="00D66829" w:rsidP="003C314C">
      <w:pPr>
        <w:pStyle w:val="ae"/>
        <w:jc w:val="center"/>
      </w:pPr>
      <w:r>
        <w:rPr>
          <w:noProof/>
        </w:rPr>
        <w:drawing>
          <wp:inline distT="0" distB="0" distL="0" distR="0" wp14:anchorId="1BF68A9C" wp14:editId="7F24425F">
            <wp:extent cx="6138012" cy="3847880"/>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ure S21.png"/>
                    <pic:cNvPicPr/>
                  </pic:nvPicPr>
                  <pic:blipFill>
                    <a:blip r:embed="rId28">
                      <a:extLst>
                        <a:ext uri="{28A0092B-C50C-407E-A947-70E740481C1C}">
                          <a14:useLocalDpi xmlns:a14="http://schemas.microsoft.com/office/drawing/2010/main" val="0"/>
                        </a:ext>
                      </a:extLst>
                    </a:blip>
                    <a:stretch>
                      <a:fillRect/>
                    </a:stretch>
                  </pic:blipFill>
                  <pic:spPr>
                    <a:xfrm>
                      <a:off x="0" y="0"/>
                      <a:ext cx="6177501" cy="3872636"/>
                    </a:xfrm>
                    <a:prstGeom prst="rect">
                      <a:avLst/>
                    </a:prstGeom>
                  </pic:spPr>
                </pic:pic>
              </a:graphicData>
            </a:graphic>
          </wp:inline>
        </w:drawing>
      </w:r>
    </w:p>
    <w:p w14:paraId="5383366E" w14:textId="53BA0782" w:rsidR="00D47253" w:rsidRPr="003C314C" w:rsidRDefault="00D66829" w:rsidP="00245442">
      <w:pPr>
        <w:pStyle w:val="ae"/>
        <w:rPr>
          <w:b w:val="0"/>
          <w:bCs/>
        </w:rPr>
      </w:pPr>
      <w:r w:rsidRPr="00D66829">
        <w:t>Supplementary Fig. 21</w:t>
      </w:r>
      <w:r w:rsidRPr="00D66829">
        <w:rPr>
          <w:rFonts w:eastAsiaTheme="minorEastAsia"/>
        </w:rPr>
        <w:t xml:space="preserve">. </w:t>
      </w:r>
      <w:r w:rsidRPr="00D66829">
        <w:t>Forest plot of life quality (social) at short term follow-up.</w:t>
      </w:r>
      <w:r w:rsidRPr="003C314C">
        <w:rPr>
          <w:b w:val="0"/>
          <w:bCs/>
        </w:rPr>
        <w:t xml:space="preserve"> Comparing home-based rehabilitation with home-based rehabilitation plus manual therapy in quality of life (mean difference, MD) at short term follow-up. Pooled mean differences calculated by fixed effects model.</w:t>
      </w:r>
    </w:p>
    <w:p w14:paraId="22BEED1B" w14:textId="77777777" w:rsidR="00D66829" w:rsidRPr="003C314C" w:rsidRDefault="00D66829" w:rsidP="00245442">
      <w:pPr>
        <w:pStyle w:val="ae"/>
        <w:rPr>
          <w:b w:val="0"/>
          <w:bCs/>
        </w:rPr>
      </w:pPr>
    </w:p>
    <w:p w14:paraId="6BCBE928" w14:textId="2267257F" w:rsidR="00D47253" w:rsidRPr="00E00B3F" w:rsidRDefault="00D66829" w:rsidP="00C604ED">
      <w:pPr>
        <w:pStyle w:val="ae"/>
        <w:jc w:val="center"/>
      </w:pPr>
      <w:r>
        <w:rPr>
          <w:noProof/>
        </w:rPr>
        <w:lastRenderedPageBreak/>
        <w:drawing>
          <wp:inline distT="0" distB="0" distL="0" distR="0" wp14:anchorId="6A163BAC" wp14:editId="03B42872">
            <wp:extent cx="6120130" cy="38493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ure S22.png"/>
                    <pic:cNvPicPr/>
                  </pic:nvPicPr>
                  <pic:blipFill>
                    <a:blip r:embed="rId29">
                      <a:extLst>
                        <a:ext uri="{28A0092B-C50C-407E-A947-70E740481C1C}">
                          <a14:useLocalDpi xmlns:a14="http://schemas.microsoft.com/office/drawing/2010/main" val="0"/>
                        </a:ext>
                      </a:extLst>
                    </a:blip>
                    <a:stretch>
                      <a:fillRect/>
                    </a:stretch>
                  </pic:blipFill>
                  <pic:spPr>
                    <a:xfrm>
                      <a:off x="0" y="0"/>
                      <a:ext cx="6120130" cy="3849370"/>
                    </a:xfrm>
                    <a:prstGeom prst="rect">
                      <a:avLst/>
                    </a:prstGeom>
                  </pic:spPr>
                </pic:pic>
              </a:graphicData>
            </a:graphic>
          </wp:inline>
        </w:drawing>
      </w:r>
    </w:p>
    <w:p w14:paraId="47D9955B" w14:textId="61737166" w:rsidR="00D47253" w:rsidRPr="00C604ED" w:rsidRDefault="00D66829" w:rsidP="00245442">
      <w:pPr>
        <w:pStyle w:val="ae"/>
        <w:rPr>
          <w:b w:val="0"/>
          <w:bCs/>
        </w:rPr>
      </w:pPr>
      <w:r w:rsidRPr="00D66829">
        <w:t>Supplementary Fig. 22</w:t>
      </w:r>
      <w:r w:rsidRPr="00D66829">
        <w:rPr>
          <w:rFonts w:eastAsiaTheme="minorEastAsia"/>
        </w:rPr>
        <w:t xml:space="preserve">. </w:t>
      </w:r>
      <w:r w:rsidRPr="00D66829">
        <w:t xml:space="preserve">Forest plot of life quality (general) at short term follow-up. </w:t>
      </w:r>
      <w:r w:rsidRPr="00C604ED">
        <w:rPr>
          <w:b w:val="0"/>
          <w:bCs/>
        </w:rPr>
        <w:t>Comparing home-based rehabilitation with home-based rehabilitation plus manual therapy in quality of life (mean difference, MD) at short term follow-up. Pooled mean differences calculated by fixed effects model.</w:t>
      </w:r>
    </w:p>
    <w:p w14:paraId="34B7F499" w14:textId="48488E03" w:rsidR="00D66829" w:rsidRPr="00D66829" w:rsidRDefault="00D66829" w:rsidP="00245442">
      <w:pPr>
        <w:pStyle w:val="ae"/>
      </w:pPr>
    </w:p>
    <w:p w14:paraId="227CD67E" w14:textId="49E646CE" w:rsidR="00D66829" w:rsidRDefault="00D66829" w:rsidP="00ED2D08">
      <w:pPr>
        <w:pStyle w:val="ae"/>
        <w:jc w:val="center"/>
      </w:pPr>
      <w:r>
        <w:rPr>
          <w:noProof/>
        </w:rPr>
        <w:drawing>
          <wp:inline distT="0" distB="0" distL="0" distR="0" wp14:anchorId="22371A50" wp14:editId="4240E41C">
            <wp:extent cx="6120130" cy="4070985"/>
            <wp:effectExtent l="0" t="0" r="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ure S24.png"/>
                    <pic:cNvPicPr/>
                  </pic:nvPicPr>
                  <pic:blipFill>
                    <a:blip r:embed="rId30">
                      <a:extLst>
                        <a:ext uri="{28A0092B-C50C-407E-A947-70E740481C1C}">
                          <a14:useLocalDpi xmlns:a14="http://schemas.microsoft.com/office/drawing/2010/main" val="0"/>
                        </a:ext>
                      </a:extLst>
                    </a:blip>
                    <a:stretch>
                      <a:fillRect/>
                    </a:stretch>
                  </pic:blipFill>
                  <pic:spPr>
                    <a:xfrm>
                      <a:off x="0" y="0"/>
                      <a:ext cx="6120130" cy="4070985"/>
                    </a:xfrm>
                    <a:prstGeom prst="rect">
                      <a:avLst/>
                    </a:prstGeom>
                  </pic:spPr>
                </pic:pic>
              </a:graphicData>
            </a:graphic>
          </wp:inline>
        </w:drawing>
      </w:r>
    </w:p>
    <w:p w14:paraId="2E5F33D8" w14:textId="1177F04A" w:rsidR="00D66829" w:rsidRPr="00ED2D08" w:rsidRDefault="00D66829" w:rsidP="00245442">
      <w:pPr>
        <w:pStyle w:val="ae"/>
        <w:rPr>
          <w:b w:val="0"/>
          <w:bCs/>
        </w:rPr>
      </w:pPr>
      <w:r w:rsidRPr="00D66829">
        <w:t>Supplementary Fig. 2</w:t>
      </w:r>
      <w:r w:rsidR="00BE69A8">
        <w:t>3</w:t>
      </w:r>
      <w:r w:rsidRPr="00D66829">
        <w:rPr>
          <w:rFonts w:eastAsiaTheme="minorEastAsia"/>
        </w:rPr>
        <w:t xml:space="preserve">. </w:t>
      </w:r>
      <w:r w:rsidRPr="00D66829">
        <w:t>Forest plot of tenderness to palpation-masseter at short term follow-up.</w:t>
      </w:r>
      <w:r w:rsidRPr="00ED2D08">
        <w:rPr>
          <w:b w:val="0"/>
          <w:bCs/>
        </w:rPr>
        <w:t xml:space="preserve"> Comparing home-based rehabilitation with TENS in tenderness to palpation (mean difference, MD) at short term follow-up. Pooled mean differences calculated by fixed effects model.</w:t>
      </w:r>
    </w:p>
    <w:p w14:paraId="48D0CD16" w14:textId="77777777" w:rsidR="00D66829" w:rsidRPr="00ED2D08" w:rsidRDefault="00D66829" w:rsidP="00245442">
      <w:pPr>
        <w:pStyle w:val="ae"/>
        <w:rPr>
          <w:b w:val="0"/>
          <w:bCs/>
        </w:rPr>
      </w:pPr>
    </w:p>
    <w:p w14:paraId="6FDED0DA" w14:textId="52C90924" w:rsidR="00D66829" w:rsidRDefault="00D66829" w:rsidP="002A60B2">
      <w:pPr>
        <w:pStyle w:val="ae"/>
        <w:jc w:val="center"/>
      </w:pPr>
      <w:r>
        <w:rPr>
          <w:noProof/>
        </w:rPr>
        <w:lastRenderedPageBreak/>
        <w:drawing>
          <wp:inline distT="0" distB="0" distL="0" distR="0" wp14:anchorId="05709800" wp14:editId="159F857D">
            <wp:extent cx="5575038" cy="3689313"/>
            <wp:effectExtent l="0" t="0" r="6985"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ure S25.png"/>
                    <pic:cNvPicPr/>
                  </pic:nvPicPr>
                  <pic:blipFill>
                    <a:blip r:embed="rId31">
                      <a:extLst>
                        <a:ext uri="{28A0092B-C50C-407E-A947-70E740481C1C}">
                          <a14:useLocalDpi xmlns:a14="http://schemas.microsoft.com/office/drawing/2010/main" val="0"/>
                        </a:ext>
                      </a:extLst>
                    </a:blip>
                    <a:stretch>
                      <a:fillRect/>
                    </a:stretch>
                  </pic:blipFill>
                  <pic:spPr>
                    <a:xfrm>
                      <a:off x="0" y="0"/>
                      <a:ext cx="5585905" cy="3696504"/>
                    </a:xfrm>
                    <a:prstGeom prst="rect">
                      <a:avLst/>
                    </a:prstGeom>
                  </pic:spPr>
                </pic:pic>
              </a:graphicData>
            </a:graphic>
          </wp:inline>
        </w:drawing>
      </w:r>
    </w:p>
    <w:p w14:paraId="1C13A450" w14:textId="4DCBB075" w:rsidR="00D66829" w:rsidRPr="002A60B2" w:rsidRDefault="00C41619" w:rsidP="00245442">
      <w:pPr>
        <w:pStyle w:val="ae"/>
        <w:rPr>
          <w:b w:val="0"/>
          <w:bCs/>
        </w:rPr>
      </w:pPr>
      <w:r w:rsidRPr="00C41619">
        <w:t>Supplementary Fig. 2</w:t>
      </w:r>
      <w:r w:rsidR="00BE69A8">
        <w:t>4</w:t>
      </w:r>
      <w:r w:rsidRPr="00C41619">
        <w:rPr>
          <w:rFonts w:eastAsiaTheme="minorEastAsia"/>
        </w:rPr>
        <w:t xml:space="preserve">. </w:t>
      </w:r>
      <w:r w:rsidRPr="00C41619">
        <w:t>Forest plot of tenderness to palpation-temporomandibular joint at short term follow-up.</w:t>
      </w:r>
      <w:r w:rsidRPr="002A60B2">
        <w:rPr>
          <w:b w:val="0"/>
          <w:bCs/>
        </w:rPr>
        <w:t xml:space="preserve"> Comparing home-based rehabilitation with TENS in tenderness to palpation (mean difference, MD) at short term follow-up. Pooled mean differences calculated by random effects model.</w:t>
      </w:r>
    </w:p>
    <w:p w14:paraId="734A9691" w14:textId="54AFD01A" w:rsidR="00D66829" w:rsidRPr="002A60B2" w:rsidRDefault="00D66829" w:rsidP="00245442">
      <w:pPr>
        <w:pStyle w:val="ae"/>
        <w:rPr>
          <w:b w:val="0"/>
          <w:bCs/>
        </w:rPr>
      </w:pPr>
    </w:p>
    <w:p w14:paraId="77CF67EF" w14:textId="21A0F072" w:rsidR="00D66829" w:rsidRDefault="00D66829" w:rsidP="0025596B">
      <w:pPr>
        <w:pStyle w:val="ae"/>
        <w:jc w:val="center"/>
      </w:pPr>
      <w:r>
        <w:rPr>
          <w:noProof/>
        </w:rPr>
        <w:drawing>
          <wp:inline distT="0" distB="0" distL="0" distR="0" wp14:anchorId="3634FDFC" wp14:editId="4260B24D">
            <wp:extent cx="5893388" cy="389142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e S26.png"/>
                    <pic:cNvPicPr/>
                  </pic:nvPicPr>
                  <pic:blipFill>
                    <a:blip r:embed="rId32">
                      <a:extLst>
                        <a:ext uri="{28A0092B-C50C-407E-A947-70E740481C1C}">
                          <a14:useLocalDpi xmlns:a14="http://schemas.microsoft.com/office/drawing/2010/main" val="0"/>
                        </a:ext>
                      </a:extLst>
                    </a:blip>
                    <a:stretch>
                      <a:fillRect/>
                    </a:stretch>
                  </pic:blipFill>
                  <pic:spPr>
                    <a:xfrm>
                      <a:off x="0" y="0"/>
                      <a:ext cx="5896190" cy="3893272"/>
                    </a:xfrm>
                    <a:prstGeom prst="rect">
                      <a:avLst/>
                    </a:prstGeom>
                  </pic:spPr>
                </pic:pic>
              </a:graphicData>
            </a:graphic>
          </wp:inline>
        </w:drawing>
      </w:r>
    </w:p>
    <w:p w14:paraId="352E529C" w14:textId="5D04FD54" w:rsidR="00D66829" w:rsidRPr="0025596B" w:rsidRDefault="00C41619" w:rsidP="00245442">
      <w:pPr>
        <w:pStyle w:val="ae"/>
        <w:rPr>
          <w:b w:val="0"/>
          <w:bCs/>
        </w:rPr>
      </w:pPr>
      <w:r w:rsidRPr="00C41619">
        <w:t>Supplementary Fig. 2</w:t>
      </w:r>
      <w:r w:rsidR="00822077">
        <w:t>5</w:t>
      </w:r>
      <w:r w:rsidRPr="00C41619">
        <w:rPr>
          <w:rFonts w:eastAsiaTheme="minorEastAsia"/>
        </w:rPr>
        <w:t xml:space="preserve">. </w:t>
      </w:r>
      <w:r w:rsidRPr="00C41619">
        <w:t>Forest plot of tenderness to palpation-temporalis at short term follow-up.</w:t>
      </w:r>
      <w:r w:rsidRPr="0025596B">
        <w:rPr>
          <w:b w:val="0"/>
          <w:bCs/>
        </w:rPr>
        <w:t xml:space="preserve"> Comparing home-based rehabilitation with TENS in tenderness to palpation (mean difference, MD) at short term follow-up. Pooled mean differences calculated by fixed effects model.</w:t>
      </w:r>
    </w:p>
    <w:p w14:paraId="7066A371" w14:textId="4221C3D4" w:rsidR="00D66829" w:rsidRPr="0025596B" w:rsidRDefault="00D66829" w:rsidP="00245442">
      <w:pPr>
        <w:pStyle w:val="ae"/>
        <w:rPr>
          <w:b w:val="0"/>
          <w:bCs/>
        </w:rPr>
      </w:pPr>
    </w:p>
    <w:p w14:paraId="24626992" w14:textId="2AC79719" w:rsidR="00C41619" w:rsidRDefault="00C41619" w:rsidP="000968CE">
      <w:pPr>
        <w:pStyle w:val="ae"/>
        <w:jc w:val="center"/>
      </w:pPr>
      <w:r>
        <w:rPr>
          <w:noProof/>
        </w:rPr>
        <w:lastRenderedPageBreak/>
        <w:drawing>
          <wp:inline distT="0" distB="0" distL="0" distR="0" wp14:anchorId="45FC5A38" wp14:editId="79A75E5A">
            <wp:extent cx="6120130" cy="383095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ure S27.png"/>
                    <pic:cNvPicPr/>
                  </pic:nvPicPr>
                  <pic:blipFill>
                    <a:blip r:embed="rId33">
                      <a:extLst>
                        <a:ext uri="{28A0092B-C50C-407E-A947-70E740481C1C}">
                          <a14:useLocalDpi xmlns:a14="http://schemas.microsoft.com/office/drawing/2010/main" val="0"/>
                        </a:ext>
                      </a:extLst>
                    </a:blip>
                    <a:stretch>
                      <a:fillRect/>
                    </a:stretch>
                  </pic:blipFill>
                  <pic:spPr>
                    <a:xfrm>
                      <a:off x="0" y="0"/>
                      <a:ext cx="6120130" cy="3830955"/>
                    </a:xfrm>
                    <a:prstGeom prst="rect">
                      <a:avLst/>
                    </a:prstGeom>
                  </pic:spPr>
                </pic:pic>
              </a:graphicData>
            </a:graphic>
          </wp:inline>
        </w:drawing>
      </w:r>
    </w:p>
    <w:p w14:paraId="6A5B7CA7" w14:textId="1BBAADEF" w:rsidR="00C41619" w:rsidRPr="000968CE" w:rsidRDefault="00C41619" w:rsidP="00245442">
      <w:pPr>
        <w:pStyle w:val="ae"/>
        <w:rPr>
          <w:b w:val="0"/>
          <w:bCs/>
        </w:rPr>
      </w:pPr>
      <w:r w:rsidRPr="00C41619">
        <w:t>Supplementary Fig. 2</w:t>
      </w:r>
      <w:r w:rsidR="00822077">
        <w:t>6</w:t>
      </w:r>
      <w:r w:rsidRPr="00C41619">
        <w:rPr>
          <w:rFonts w:eastAsiaTheme="minorEastAsia"/>
        </w:rPr>
        <w:t xml:space="preserve">. </w:t>
      </w:r>
      <w:r w:rsidRPr="00C41619">
        <w:t xml:space="preserve">Forest plot of tenderness to palpation-masseter at intermediate term follow-up. </w:t>
      </w:r>
      <w:r w:rsidRPr="000968CE">
        <w:rPr>
          <w:b w:val="0"/>
          <w:bCs/>
        </w:rPr>
        <w:t>Comparing home-based rehabilitation with LLLT in tenderness to palpation (mean difference, MD) at intermediate term follow-up. Pooled mean differences calculated by fixed effects model.</w:t>
      </w:r>
    </w:p>
    <w:p w14:paraId="7E8EDC44" w14:textId="6C4D2088" w:rsidR="00C41619" w:rsidRPr="000968CE" w:rsidRDefault="00C41619" w:rsidP="00245442">
      <w:pPr>
        <w:pStyle w:val="ae"/>
        <w:rPr>
          <w:b w:val="0"/>
          <w:bCs/>
        </w:rPr>
      </w:pPr>
    </w:p>
    <w:p w14:paraId="65E5EFA0" w14:textId="5B58C387" w:rsidR="00C41619" w:rsidRDefault="00C41619" w:rsidP="00245442">
      <w:pPr>
        <w:pStyle w:val="ae"/>
      </w:pPr>
      <w:r>
        <w:rPr>
          <w:noProof/>
        </w:rPr>
        <w:drawing>
          <wp:inline distT="0" distB="0" distL="0" distR="0" wp14:anchorId="7751FC97" wp14:editId="16A69E84">
            <wp:extent cx="6120130" cy="383095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ure S28.png"/>
                    <pic:cNvPicPr/>
                  </pic:nvPicPr>
                  <pic:blipFill>
                    <a:blip r:embed="rId34">
                      <a:extLst>
                        <a:ext uri="{28A0092B-C50C-407E-A947-70E740481C1C}">
                          <a14:useLocalDpi xmlns:a14="http://schemas.microsoft.com/office/drawing/2010/main" val="0"/>
                        </a:ext>
                      </a:extLst>
                    </a:blip>
                    <a:stretch>
                      <a:fillRect/>
                    </a:stretch>
                  </pic:blipFill>
                  <pic:spPr>
                    <a:xfrm>
                      <a:off x="0" y="0"/>
                      <a:ext cx="6120130" cy="3830955"/>
                    </a:xfrm>
                    <a:prstGeom prst="rect">
                      <a:avLst/>
                    </a:prstGeom>
                  </pic:spPr>
                </pic:pic>
              </a:graphicData>
            </a:graphic>
          </wp:inline>
        </w:drawing>
      </w:r>
    </w:p>
    <w:p w14:paraId="3006AFCF" w14:textId="686BD806" w:rsidR="00C41619" w:rsidRPr="00D55A97" w:rsidRDefault="00C41619" w:rsidP="00245442">
      <w:pPr>
        <w:pStyle w:val="ae"/>
        <w:rPr>
          <w:b w:val="0"/>
          <w:bCs/>
        </w:rPr>
      </w:pPr>
      <w:r w:rsidRPr="00C41619">
        <w:t>Supplementary Fig. 2</w:t>
      </w:r>
      <w:r w:rsidR="00822077">
        <w:t>7</w:t>
      </w:r>
      <w:r w:rsidRPr="00C41619">
        <w:rPr>
          <w:rFonts w:eastAsiaTheme="minorEastAsia"/>
        </w:rPr>
        <w:t xml:space="preserve">. </w:t>
      </w:r>
      <w:r w:rsidRPr="00C41619">
        <w:t>Forest plot of tenderness to palpation-temporomandibular joint at intermediate term follow-up</w:t>
      </w:r>
      <w:r w:rsidRPr="00D55A97">
        <w:t>.</w:t>
      </w:r>
      <w:r w:rsidRPr="00D55A97">
        <w:rPr>
          <w:b w:val="0"/>
          <w:bCs/>
        </w:rPr>
        <w:t xml:space="preserve"> Comparing home-based rehabilitation with LLLT in tenderness to palpation (mean difference, MD) at intermediate term follow-up. Pooled mean differences calculated by fixed effects model.</w:t>
      </w:r>
    </w:p>
    <w:sectPr w:rsidR="00C41619" w:rsidRPr="00D55A97" w:rsidSect="00155DBC">
      <w:headerReference w:type="even" r:id="rId35"/>
      <w:headerReference w:type="default" r:id="rId36"/>
      <w:footerReference w:type="even" r:id="rId37"/>
      <w:footerReference w:type="default" r:id="rId38"/>
      <w:headerReference w:type="first" r:id="rId39"/>
      <w:footerReference w:type="first" r:id="rId40"/>
      <w:pgSz w:w="11906" w:h="16838"/>
      <w:pgMar w:top="851" w:right="1134" w:bottom="851" w:left="1134" w:header="283" w:footer="1134" w:gutter="0"/>
      <w:cols w:space="425"/>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1BAE47" w14:textId="77777777" w:rsidR="00155DBC" w:rsidRDefault="00155DBC" w:rsidP="00016419">
      <w:pPr>
        <w:ind w:firstLine="420"/>
      </w:pPr>
      <w:r>
        <w:separator/>
      </w:r>
    </w:p>
  </w:endnote>
  <w:endnote w:type="continuationSeparator" w:id="0">
    <w:p w14:paraId="775C174F" w14:textId="77777777" w:rsidR="00155DBC" w:rsidRDefault="00155DBC" w:rsidP="00016419">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NimbusRomNo9L">
    <w:panose1 w:val="01010103010101010101"/>
    <w:charset w:val="00"/>
    <w:family w:val="auto"/>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D8AF7" w14:textId="77777777" w:rsidR="004E5EDE" w:rsidRDefault="004E5EDE">
    <w:pPr>
      <w:pStyle w:val="af4"/>
      <w:ind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897668"/>
      <w:docPartObj>
        <w:docPartGallery w:val="Page Numbers (Bottom of Page)"/>
        <w:docPartUnique/>
      </w:docPartObj>
    </w:sdtPr>
    <w:sdtEndPr/>
    <w:sdtContent>
      <w:p w14:paraId="34235C1C" w14:textId="3783C549" w:rsidR="004E5EDE" w:rsidRDefault="004E5EDE">
        <w:pPr>
          <w:pStyle w:val="af4"/>
          <w:ind w:firstLine="360"/>
          <w:jc w:val="center"/>
        </w:pPr>
        <w:r>
          <w:fldChar w:fldCharType="begin"/>
        </w:r>
        <w:r>
          <w:instrText>PAGE   \* MERGEFORMAT</w:instrText>
        </w:r>
        <w:r>
          <w:fldChar w:fldCharType="separate"/>
        </w:r>
        <w:r w:rsidR="00220755" w:rsidRPr="00220755">
          <w:rPr>
            <w:noProof/>
            <w:lang w:val="zh-CN"/>
          </w:rPr>
          <w:t>17</w:t>
        </w:r>
        <w:r>
          <w:fldChar w:fldCharType="end"/>
        </w:r>
      </w:p>
    </w:sdtContent>
  </w:sdt>
  <w:p w14:paraId="4B915B9D" w14:textId="77777777" w:rsidR="004E5EDE" w:rsidRDefault="004E5EDE">
    <w:pPr>
      <w:pStyle w:val="af4"/>
      <w:ind w:firstLine="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7430764"/>
      <w:docPartObj>
        <w:docPartGallery w:val="Page Numbers (Bottom of Page)"/>
        <w:docPartUnique/>
      </w:docPartObj>
    </w:sdtPr>
    <w:sdtEndPr/>
    <w:sdtContent>
      <w:p w14:paraId="5321A54C" w14:textId="604DF3D6" w:rsidR="004E5EDE" w:rsidRDefault="004E5EDE">
        <w:pPr>
          <w:pStyle w:val="af4"/>
          <w:ind w:firstLine="360"/>
          <w:jc w:val="center"/>
        </w:pPr>
        <w:r>
          <w:fldChar w:fldCharType="begin"/>
        </w:r>
        <w:r>
          <w:instrText>PAGE   \* MERGEFORMAT</w:instrText>
        </w:r>
        <w:r>
          <w:fldChar w:fldCharType="separate"/>
        </w:r>
        <w:r w:rsidR="00220755" w:rsidRPr="00220755">
          <w:rPr>
            <w:noProof/>
            <w:lang w:val="zh-CN"/>
          </w:rPr>
          <w:t>1</w:t>
        </w:r>
        <w:r>
          <w:fldChar w:fldCharType="end"/>
        </w:r>
      </w:p>
    </w:sdtContent>
  </w:sdt>
  <w:p w14:paraId="4CCF363E" w14:textId="77777777" w:rsidR="004E5EDE" w:rsidRDefault="004E5EDE">
    <w:pPr>
      <w:pStyle w:val="af4"/>
      <w:ind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50B499" w14:textId="77777777" w:rsidR="00155DBC" w:rsidRDefault="00155DBC" w:rsidP="00016419">
      <w:pPr>
        <w:ind w:firstLine="420"/>
      </w:pPr>
      <w:r>
        <w:separator/>
      </w:r>
    </w:p>
  </w:footnote>
  <w:footnote w:type="continuationSeparator" w:id="0">
    <w:p w14:paraId="4D34E565" w14:textId="77777777" w:rsidR="00155DBC" w:rsidRDefault="00155DBC" w:rsidP="00016419">
      <w:pPr>
        <w:ind w:firstLine="42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4F7392" w14:textId="77777777" w:rsidR="004E5EDE" w:rsidRDefault="004E5EDE">
    <w:pPr>
      <w:pStyle w:val="af6"/>
      <w:ind w:firstLine="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CE90D" w14:textId="77777777" w:rsidR="004E5EDE" w:rsidRDefault="004E5EDE" w:rsidP="00947921">
    <w:pPr>
      <w:pStyle w:val="af6"/>
      <w:pBdr>
        <w:bottom w:val="none" w:sz="0" w:space="0" w:color="auto"/>
      </w:pBdr>
      <w:ind w:firstLine="36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A439AA" w14:textId="77777777" w:rsidR="004E5EDE" w:rsidRDefault="004E5EDE" w:rsidP="00016419">
    <w:pPr>
      <w:pStyle w:val="af6"/>
      <w:pBdr>
        <w:bottom w:val="none" w:sz="0" w:space="0" w:color="auto"/>
      </w:pBdr>
      <w:ind w:firstLine="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2B1292E"/>
    <w:multiLevelType w:val="singleLevel"/>
    <w:tmpl w:val="92B1292E"/>
    <w:lvl w:ilvl="0">
      <w:start w:val="1"/>
      <w:numFmt w:val="decimal"/>
      <w:suff w:val="space"/>
      <w:lvlText w:val="%1."/>
      <w:lvlJc w:val="left"/>
    </w:lvl>
  </w:abstractNum>
  <w:abstractNum w:abstractNumId="1" w15:restartNumberingAfterBreak="0">
    <w:nsid w:val="99877A01"/>
    <w:multiLevelType w:val="singleLevel"/>
    <w:tmpl w:val="99877A01"/>
    <w:lvl w:ilvl="0">
      <w:start w:val="1"/>
      <w:numFmt w:val="decimal"/>
      <w:suff w:val="space"/>
      <w:lvlText w:val="%1."/>
      <w:lvlJc w:val="left"/>
    </w:lvl>
  </w:abstractNum>
  <w:abstractNum w:abstractNumId="2" w15:restartNumberingAfterBreak="0">
    <w:nsid w:val="9B920BD4"/>
    <w:multiLevelType w:val="singleLevel"/>
    <w:tmpl w:val="9B920BD4"/>
    <w:lvl w:ilvl="0">
      <w:start w:val="1"/>
      <w:numFmt w:val="decimal"/>
      <w:suff w:val="space"/>
      <w:lvlText w:val="%1."/>
      <w:lvlJc w:val="left"/>
    </w:lvl>
  </w:abstractNum>
  <w:abstractNum w:abstractNumId="3" w15:restartNumberingAfterBreak="0">
    <w:nsid w:val="DC00F4B4"/>
    <w:multiLevelType w:val="singleLevel"/>
    <w:tmpl w:val="DC00F4B4"/>
    <w:lvl w:ilvl="0">
      <w:start w:val="1"/>
      <w:numFmt w:val="decimal"/>
      <w:suff w:val="space"/>
      <w:lvlText w:val="%1."/>
      <w:lvlJc w:val="left"/>
    </w:lvl>
  </w:abstractNum>
  <w:abstractNum w:abstractNumId="4" w15:restartNumberingAfterBreak="0">
    <w:nsid w:val="14E7261D"/>
    <w:multiLevelType w:val="hybridMultilevel"/>
    <w:tmpl w:val="4D3C70F4"/>
    <w:lvl w:ilvl="0" w:tplc="1D5CD67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12CCFC"/>
    <w:multiLevelType w:val="singleLevel"/>
    <w:tmpl w:val="1712CCFC"/>
    <w:lvl w:ilvl="0">
      <w:start w:val="1"/>
      <w:numFmt w:val="decimal"/>
      <w:suff w:val="space"/>
      <w:lvlText w:val="%1."/>
      <w:lvlJc w:val="left"/>
    </w:lvl>
  </w:abstractNum>
  <w:abstractNum w:abstractNumId="6" w15:restartNumberingAfterBreak="0">
    <w:nsid w:val="2AAE065B"/>
    <w:multiLevelType w:val="hybridMultilevel"/>
    <w:tmpl w:val="60F640FA"/>
    <w:lvl w:ilvl="0" w:tplc="DF8696B6">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D661A69"/>
    <w:multiLevelType w:val="multilevel"/>
    <w:tmpl w:val="A84E2CCE"/>
    <w:lvl w:ilvl="0">
      <w:start w:val="1"/>
      <w:numFmt w:val="decimal"/>
      <w:lvlRestart w:val="0"/>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720F79F0"/>
    <w:multiLevelType w:val="hybridMultilevel"/>
    <w:tmpl w:val="86248772"/>
    <w:lvl w:ilvl="0" w:tplc="5336AF60">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E3CAD6"/>
    <w:multiLevelType w:val="singleLevel"/>
    <w:tmpl w:val="7CE3CAD6"/>
    <w:lvl w:ilvl="0">
      <w:start w:val="1"/>
      <w:numFmt w:val="decimal"/>
      <w:suff w:val="space"/>
      <w:lvlText w:val="%1."/>
      <w:lvlJc w:val="left"/>
    </w:lvl>
  </w:abstractNum>
  <w:num w:numId="1">
    <w:abstractNumId w:val="7"/>
  </w:num>
  <w:num w:numId="2">
    <w:abstractNumId w:val="7"/>
  </w:num>
  <w:num w:numId="3">
    <w:abstractNumId w:val="7"/>
  </w:num>
  <w:num w:numId="4">
    <w:abstractNumId w:val="7"/>
  </w:num>
  <w:num w:numId="5">
    <w:abstractNumId w:val="7"/>
  </w:num>
  <w:num w:numId="6">
    <w:abstractNumId w:val="7"/>
  </w:num>
  <w:num w:numId="7">
    <w:abstractNumId w:val="7"/>
  </w:num>
  <w:num w:numId="8">
    <w:abstractNumId w:val="7"/>
  </w:num>
  <w:num w:numId="9">
    <w:abstractNumId w:val="3"/>
  </w:num>
  <w:num w:numId="10">
    <w:abstractNumId w:val="0"/>
  </w:num>
  <w:num w:numId="11">
    <w:abstractNumId w:val="1"/>
  </w:num>
  <w:num w:numId="12">
    <w:abstractNumId w:val="2"/>
  </w:num>
  <w:num w:numId="13">
    <w:abstractNumId w:val="5"/>
  </w:num>
  <w:num w:numId="14">
    <w:abstractNumId w:val="9"/>
  </w:num>
  <w:num w:numId="15">
    <w:abstractNumId w:val="6"/>
  </w:num>
  <w:num w:numId="16">
    <w:abstractNumId w:val="8"/>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TAwsjCwMDA1MDIxtjRX0lEKTi0uzszPAykwrAUAKovCqCwAAAA="/>
  </w:docVars>
  <w:rsids>
    <w:rsidRoot w:val="00FB2310"/>
    <w:rsid w:val="00016419"/>
    <w:rsid w:val="0002724F"/>
    <w:rsid w:val="0003131A"/>
    <w:rsid w:val="00031DC8"/>
    <w:rsid w:val="00053292"/>
    <w:rsid w:val="00055AEC"/>
    <w:rsid w:val="000740F7"/>
    <w:rsid w:val="00076079"/>
    <w:rsid w:val="0008107B"/>
    <w:rsid w:val="000968CE"/>
    <w:rsid w:val="00097E4E"/>
    <w:rsid w:val="00155DBC"/>
    <w:rsid w:val="001660CC"/>
    <w:rsid w:val="00167374"/>
    <w:rsid w:val="001744D2"/>
    <w:rsid w:val="00187F89"/>
    <w:rsid w:val="001A1FAE"/>
    <w:rsid w:val="001A344B"/>
    <w:rsid w:val="001E0104"/>
    <w:rsid w:val="00206A28"/>
    <w:rsid w:val="00220755"/>
    <w:rsid w:val="00245442"/>
    <w:rsid w:val="00245C62"/>
    <w:rsid w:val="0025596B"/>
    <w:rsid w:val="00274CD3"/>
    <w:rsid w:val="002A3D73"/>
    <w:rsid w:val="002A60B2"/>
    <w:rsid w:val="002B29CA"/>
    <w:rsid w:val="002D4D1C"/>
    <w:rsid w:val="002E75A8"/>
    <w:rsid w:val="00305CA5"/>
    <w:rsid w:val="003C1695"/>
    <w:rsid w:val="003C30F5"/>
    <w:rsid w:val="003C314C"/>
    <w:rsid w:val="0042074B"/>
    <w:rsid w:val="0044314F"/>
    <w:rsid w:val="00450FDB"/>
    <w:rsid w:val="00462EB1"/>
    <w:rsid w:val="00485A37"/>
    <w:rsid w:val="004C5647"/>
    <w:rsid w:val="004E5EDE"/>
    <w:rsid w:val="004F65AC"/>
    <w:rsid w:val="00512FC2"/>
    <w:rsid w:val="005446E1"/>
    <w:rsid w:val="00544A49"/>
    <w:rsid w:val="00551436"/>
    <w:rsid w:val="00596A33"/>
    <w:rsid w:val="005B21B1"/>
    <w:rsid w:val="005E6AF4"/>
    <w:rsid w:val="005F0F95"/>
    <w:rsid w:val="005F43EF"/>
    <w:rsid w:val="005F7E3F"/>
    <w:rsid w:val="006444E8"/>
    <w:rsid w:val="00685173"/>
    <w:rsid w:val="00697FAB"/>
    <w:rsid w:val="006A395F"/>
    <w:rsid w:val="006D3ACA"/>
    <w:rsid w:val="00722E2F"/>
    <w:rsid w:val="00737BF4"/>
    <w:rsid w:val="00771A92"/>
    <w:rsid w:val="007F393A"/>
    <w:rsid w:val="008013CC"/>
    <w:rsid w:val="00822077"/>
    <w:rsid w:val="00840759"/>
    <w:rsid w:val="008618FC"/>
    <w:rsid w:val="00867860"/>
    <w:rsid w:val="00893E8C"/>
    <w:rsid w:val="008B38E6"/>
    <w:rsid w:val="008C30F3"/>
    <w:rsid w:val="008E04B5"/>
    <w:rsid w:val="008E3933"/>
    <w:rsid w:val="0090568B"/>
    <w:rsid w:val="00947921"/>
    <w:rsid w:val="0097618C"/>
    <w:rsid w:val="00990EC7"/>
    <w:rsid w:val="00A7465D"/>
    <w:rsid w:val="00A80BC9"/>
    <w:rsid w:val="00AA108B"/>
    <w:rsid w:val="00AB7E20"/>
    <w:rsid w:val="00AD6534"/>
    <w:rsid w:val="00B078EB"/>
    <w:rsid w:val="00B237DE"/>
    <w:rsid w:val="00B97032"/>
    <w:rsid w:val="00BC2D98"/>
    <w:rsid w:val="00BD72F5"/>
    <w:rsid w:val="00BE69A8"/>
    <w:rsid w:val="00BF6094"/>
    <w:rsid w:val="00C11C66"/>
    <w:rsid w:val="00C178E9"/>
    <w:rsid w:val="00C41619"/>
    <w:rsid w:val="00C41AA0"/>
    <w:rsid w:val="00C440AC"/>
    <w:rsid w:val="00C604ED"/>
    <w:rsid w:val="00C80CAD"/>
    <w:rsid w:val="00C867A9"/>
    <w:rsid w:val="00D012FC"/>
    <w:rsid w:val="00D04FD3"/>
    <w:rsid w:val="00D47253"/>
    <w:rsid w:val="00D55A97"/>
    <w:rsid w:val="00D66829"/>
    <w:rsid w:val="00D762AC"/>
    <w:rsid w:val="00DA0C78"/>
    <w:rsid w:val="00DB4DFD"/>
    <w:rsid w:val="00DB62D4"/>
    <w:rsid w:val="00DE68C8"/>
    <w:rsid w:val="00E00B3F"/>
    <w:rsid w:val="00E07D4C"/>
    <w:rsid w:val="00E13C7F"/>
    <w:rsid w:val="00E16C34"/>
    <w:rsid w:val="00E4704A"/>
    <w:rsid w:val="00E753F1"/>
    <w:rsid w:val="00E823B1"/>
    <w:rsid w:val="00E966DD"/>
    <w:rsid w:val="00EA32A5"/>
    <w:rsid w:val="00EB2DFF"/>
    <w:rsid w:val="00EB7F79"/>
    <w:rsid w:val="00ED2D08"/>
    <w:rsid w:val="00ED7222"/>
    <w:rsid w:val="00F96493"/>
    <w:rsid w:val="00FB2310"/>
    <w:rsid w:val="00FC0F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83BF3C"/>
  <w15:chartTrackingRefBased/>
  <w15:docId w15:val="{8B67F5D0-F371-4EA7-9D22-B8877E68D6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16419"/>
    <w:pPr>
      <w:widowControl w:val="0"/>
      <w:ind w:firstLineChars="200" w:firstLine="200"/>
      <w:jc w:val="both"/>
    </w:pPr>
    <w:rPr>
      <w:rFonts w:ascii="Times New Roman" w:eastAsia="Times New Roman" w:hAnsi="Times New Roman" w:cs="Times New Roman"/>
      <w:szCs w:val="21"/>
    </w:rPr>
  </w:style>
  <w:style w:type="paragraph" w:styleId="1">
    <w:name w:val="heading 1"/>
    <w:aliases w:val="一级标题"/>
    <w:basedOn w:val="a"/>
    <w:next w:val="a"/>
    <w:link w:val="10"/>
    <w:autoRedefine/>
    <w:uiPriority w:val="1"/>
    <w:qFormat/>
    <w:rsid w:val="00016419"/>
    <w:pPr>
      <w:autoSpaceDE w:val="0"/>
      <w:autoSpaceDN w:val="0"/>
      <w:adjustRightInd w:val="0"/>
      <w:spacing w:beforeLines="100" w:before="312" w:afterLines="100" w:after="312"/>
      <w:ind w:firstLineChars="0" w:firstLine="0"/>
      <w:jc w:val="left"/>
      <w:outlineLvl w:val="0"/>
    </w:pPr>
    <w:rPr>
      <w:rFonts w:cs="Book Antiqua"/>
      <w:b/>
      <w:bCs/>
      <w:kern w:val="0"/>
      <w:sz w:val="24"/>
      <w:szCs w:val="20"/>
    </w:rPr>
  </w:style>
  <w:style w:type="paragraph" w:styleId="2">
    <w:name w:val="heading 2"/>
    <w:aliases w:val="二级标题"/>
    <w:basedOn w:val="a"/>
    <w:next w:val="a"/>
    <w:link w:val="20"/>
    <w:autoRedefine/>
    <w:uiPriority w:val="9"/>
    <w:unhideWhenUsed/>
    <w:qFormat/>
    <w:rsid w:val="00016419"/>
    <w:pPr>
      <w:keepNext/>
      <w:keepLines/>
      <w:spacing w:beforeLines="50" w:before="156" w:afterLines="50" w:after="156"/>
      <w:ind w:firstLineChars="0" w:firstLine="0"/>
      <w:outlineLvl w:val="1"/>
    </w:pPr>
    <w:rPr>
      <w:b/>
      <w:bCs/>
      <w:i/>
      <w:sz w:val="22"/>
    </w:rPr>
  </w:style>
  <w:style w:type="paragraph" w:styleId="3">
    <w:name w:val="heading 3"/>
    <w:aliases w:val="三级标题"/>
    <w:basedOn w:val="a"/>
    <w:next w:val="a"/>
    <w:link w:val="30"/>
    <w:autoRedefine/>
    <w:uiPriority w:val="9"/>
    <w:unhideWhenUsed/>
    <w:qFormat/>
    <w:rsid w:val="00016419"/>
    <w:pPr>
      <w:keepNext/>
      <w:keepLines/>
      <w:spacing w:beforeLines="50" w:before="156" w:afterLines="50" w:after="156"/>
      <w:ind w:firstLineChars="0" w:firstLine="0"/>
      <w:outlineLvl w:val="2"/>
    </w:pPr>
    <w:rPr>
      <w:bCs/>
      <w:i/>
      <w:sz w:val="22"/>
      <w:szCs w:val="32"/>
    </w:rPr>
  </w:style>
  <w:style w:type="paragraph" w:styleId="4">
    <w:name w:val="heading 4"/>
    <w:basedOn w:val="a"/>
    <w:next w:val="a"/>
    <w:link w:val="40"/>
    <w:uiPriority w:val="9"/>
    <w:qFormat/>
    <w:rsid w:val="00016419"/>
    <w:pPr>
      <w:keepNext/>
      <w:keepLines/>
      <w:spacing w:before="280" w:after="290" w:line="376" w:lineRule="auto"/>
      <w:ind w:firstLine="320"/>
      <w:outlineLvl w:val="3"/>
    </w:pPr>
    <w:rPr>
      <w:rFonts w:ascii="Calibri Light" w:eastAsia="NimbusRomNo9L" w:hAnsi="Calibri Light" w:cs="NimbusRomNo9L"/>
      <w:b/>
      <w:bCs/>
      <w:kern w:val="0"/>
      <w:sz w:val="28"/>
      <w:szCs w:val="28"/>
    </w:rPr>
  </w:style>
  <w:style w:type="paragraph" w:styleId="5">
    <w:name w:val="heading 5"/>
    <w:basedOn w:val="a"/>
    <w:next w:val="a"/>
    <w:link w:val="50"/>
    <w:uiPriority w:val="9"/>
    <w:unhideWhenUsed/>
    <w:qFormat/>
    <w:rsid w:val="00016419"/>
    <w:pPr>
      <w:keepNext/>
      <w:keepLines/>
      <w:spacing w:before="280" w:after="290" w:line="376" w:lineRule="auto"/>
      <w:outlineLvl w:val="4"/>
    </w:pPr>
    <w:rPr>
      <w:b/>
      <w:bCs/>
      <w:sz w:val="28"/>
      <w:szCs w:val="28"/>
    </w:rPr>
  </w:style>
  <w:style w:type="paragraph" w:styleId="6">
    <w:name w:val="heading 6"/>
    <w:basedOn w:val="a"/>
    <w:next w:val="a"/>
    <w:link w:val="60"/>
    <w:uiPriority w:val="9"/>
    <w:unhideWhenUsed/>
    <w:qFormat/>
    <w:rsid w:val="00016419"/>
    <w:pPr>
      <w:keepNext/>
      <w:keepLines/>
      <w:numPr>
        <w:ilvl w:val="5"/>
        <w:numId w:val="8"/>
      </w:numPr>
      <w:spacing w:before="240" w:after="64" w:line="320" w:lineRule="auto"/>
      <w:ind w:firstLineChars="0" w:firstLine="0"/>
      <w:outlineLvl w:val="5"/>
    </w:pPr>
    <w:rPr>
      <w:rFonts w:ascii="等线 Light" w:eastAsia="等线 Light" w:hAnsi="等线 Light"/>
      <w:b/>
      <w:bCs/>
      <w:sz w:val="24"/>
      <w:szCs w:val="24"/>
    </w:rPr>
  </w:style>
  <w:style w:type="paragraph" w:styleId="7">
    <w:name w:val="heading 7"/>
    <w:basedOn w:val="a"/>
    <w:next w:val="a"/>
    <w:link w:val="70"/>
    <w:uiPriority w:val="9"/>
    <w:unhideWhenUsed/>
    <w:qFormat/>
    <w:rsid w:val="00016419"/>
    <w:pPr>
      <w:keepNext/>
      <w:keepLines/>
      <w:numPr>
        <w:ilvl w:val="6"/>
        <w:numId w:val="8"/>
      </w:numPr>
      <w:spacing w:before="240" w:after="64" w:line="320" w:lineRule="auto"/>
      <w:ind w:firstLineChars="0" w:firstLine="0"/>
      <w:outlineLvl w:val="6"/>
    </w:pPr>
    <w:rPr>
      <w:b/>
      <w:bCs/>
      <w:sz w:val="24"/>
      <w:szCs w:val="24"/>
    </w:rPr>
  </w:style>
  <w:style w:type="paragraph" w:styleId="8">
    <w:name w:val="heading 8"/>
    <w:basedOn w:val="a"/>
    <w:next w:val="a"/>
    <w:link w:val="80"/>
    <w:uiPriority w:val="9"/>
    <w:unhideWhenUsed/>
    <w:qFormat/>
    <w:rsid w:val="00016419"/>
    <w:pPr>
      <w:keepNext/>
      <w:keepLines/>
      <w:numPr>
        <w:ilvl w:val="7"/>
        <w:numId w:val="8"/>
      </w:numPr>
      <w:spacing w:before="240" w:after="64" w:line="320" w:lineRule="auto"/>
      <w:ind w:firstLineChars="0" w:firstLine="0"/>
      <w:outlineLvl w:val="7"/>
    </w:pPr>
    <w:rPr>
      <w:rFonts w:ascii="等线 Light" w:eastAsia="等线 Light" w:hAnsi="等线 Light"/>
      <w:sz w:val="24"/>
      <w:szCs w:val="24"/>
    </w:rPr>
  </w:style>
  <w:style w:type="paragraph" w:styleId="9">
    <w:name w:val="heading 9"/>
    <w:basedOn w:val="a"/>
    <w:next w:val="a"/>
    <w:link w:val="90"/>
    <w:uiPriority w:val="9"/>
    <w:semiHidden/>
    <w:unhideWhenUsed/>
    <w:qFormat/>
    <w:rsid w:val="00016419"/>
    <w:pPr>
      <w:keepNext/>
      <w:keepLines/>
      <w:numPr>
        <w:ilvl w:val="8"/>
        <w:numId w:val="8"/>
      </w:numPr>
      <w:spacing w:before="240" w:after="64" w:line="320" w:lineRule="auto"/>
      <w:ind w:firstLineChars="0" w:firstLine="0"/>
      <w:outlineLvl w:val="8"/>
    </w:pPr>
    <w:rPr>
      <w:rFonts w:ascii="等线 Light" w:eastAsia="等线 Light" w:hAnsi="等线 Ligh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一级标题 字符"/>
    <w:link w:val="1"/>
    <w:uiPriority w:val="1"/>
    <w:rsid w:val="00016419"/>
    <w:rPr>
      <w:rFonts w:ascii="Times New Roman" w:eastAsia="Times New Roman" w:hAnsi="Times New Roman" w:cs="Book Antiqua"/>
      <w:b/>
      <w:bCs/>
      <w:kern w:val="0"/>
      <w:sz w:val="24"/>
      <w:szCs w:val="20"/>
    </w:rPr>
  </w:style>
  <w:style w:type="character" w:customStyle="1" w:styleId="20">
    <w:name w:val="标题 2 字符"/>
    <w:aliases w:val="二级标题 字符"/>
    <w:link w:val="2"/>
    <w:uiPriority w:val="9"/>
    <w:rsid w:val="00016419"/>
    <w:rPr>
      <w:rFonts w:ascii="Times New Roman" w:eastAsia="Times New Roman" w:hAnsi="Times New Roman" w:cs="Times New Roman"/>
      <w:b/>
      <w:bCs/>
      <w:i/>
      <w:sz w:val="22"/>
      <w:szCs w:val="21"/>
    </w:rPr>
  </w:style>
  <w:style w:type="character" w:customStyle="1" w:styleId="30">
    <w:name w:val="标题 3 字符"/>
    <w:aliases w:val="三级标题 字符"/>
    <w:link w:val="3"/>
    <w:uiPriority w:val="9"/>
    <w:rsid w:val="00016419"/>
    <w:rPr>
      <w:rFonts w:ascii="Times New Roman" w:eastAsia="Times New Roman" w:hAnsi="Times New Roman" w:cs="Times New Roman"/>
      <w:bCs/>
      <w:i/>
      <w:sz w:val="22"/>
      <w:szCs w:val="32"/>
    </w:rPr>
  </w:style>
  <w:style w:type="character" w:customStyle="1" w:styleId="40">
    <w:name w:val="标题 4 字符"/>
    <w:link w:val="4"/>
    <w:uiPriority w:val="9"/>
    <w:rsid w:val="00016419"/>
    <w:rPr>
      <w:rFonts w:ascii="Calibri Light" w:eastAsia="NimbusRomNo9L" w:hAnsi="Calibri Light" w:cs="NimbusRomNo9L"/>
      <w:b/>
      <w:bCs/>
      <w:kern w:val="0"/>
      <w:sz w:val="28"/>
      <w:szCs w:val="28"/>
    </w:rPr>
  </w:style>
  <w:style w:type="character" w:customStyle="1" w:styleId="50">
    <w:name w:val="标题 5 字符"/>
    <w:link w:val="5"/>
    <w:uiPriority w:val="9"/>
    <w:rsid w:val="00016419"/>
    <w:rPr>
      <w:rFonts w:ascii="Times New Roman" w:eastAsia="Times New Roman" w:hAnsi="Times New Roman" w:cs="Times New Roman"/>
      <w:b/>
      <w:bCs/>
      <w:sz w:val="28"/>
      <w:szCs w:val="28"/>
    </w:rPr>
  </w:style>
  <w:style w:type="character" w:customStyle="1" w:styleId="60">
    <w:name w:val="标题 6 字符"/>
    <w:link w:val="6"/>
    <w:uiPriority w:val="9"/>
    <w:rsid w:val="00016419"/>
    <w:rPr>
      <w:rFonts w:ascii="等线 Light" w:eastAsia="等线 Light" w:hAnsi="等线 Light" w:cs="Times New Roman"/>
      <w:b/>
      <w:bCs/>
      <w:sz w:val="24"/>
      <w:szCs w:val="24"/>
    </w:rPr>
  </w:style>
  <w:style w:type="character" w:customStyle="1" w:styleId="70">
    <w:name w:val="标题 7 字符"/>
    <w:link w:val="7"/>
    <w:uiPriority w:val="9"/>
    <w:rsid w:val="00016419"/>
    <w:rPr>
      <w:rFonts w:ascii="Times New Roman" w:eastAsia="Times New Roman" w:hAnsi="Times New Roman" w:cs="Times New Roman"/>
      <w:b/>
      <w:bCs/>
      <w:sz w:val="24"/>
      <w:szCs w:val="24"/>
    </w:rPr>
  </w:style>
  <w:style w:type="character" w:customStyle="1" w:styleId="80">
    <w:name w:val="标题 8 字符"/>
    <w:link w:val="8"/>
    <w:uiPriority w:val="9"/>
    <w:rsid w:val="00016419"/>
    <w:rPr>
      <w:rFonts w:ascii="等线 Light" w:eastAsia="等线 Light" w:hAnsi="等线 Light" w:cs="Times New Roman"/>
      <w:sz w:val="24"/>
      <w:szCs w:val="24"/>
    </w:rPr>
  </w:style>
  <w:style w:type="character" w:customStyle="1" w:styleId="90">
    <w:name w:val="标题 9 字符"/>
    <w:link w:val="9"/>
    <w:uiPriority w:val="9"/>
    <w:semiHidden/>
    <w:rsid w:val="00016419"/>
    <w:rPr>
      <w:rFonts w:ascii="等线 Light" w:eastAsia="等线 Light" w:hAnsi="等线 Light" w:cs="Times New Roman"/>
      <w:szCs w:val="21"/>
    </w:rPr>
  </w:style>
  <w:style w:type="paragraph" w:customStyle="1" w:styleId="a3">
    <w:name w:val="表题"/>
    <w:basedOn w:val="a"/>
    <w:autoRedefine/>
    <w:qFormat/>
    <w:rsid w:val="00E13C7F"/>
    <w:pPr>
      <w:spacing w:beforeLines="100" w:before="312" w:afterLines="100" w:after="312"/>
      <w:ind w:firstLineChars="0" w:firstLine="0"/>
      <w:jc w:val="center"/>
    </w:pPr>
    <w:rPr>
      <w:rFonts w:eastAsia="宋体"/>
      <w:b/>
    </w:rPr>
  </w:style>
  <w:style w:type="paragraph" w:customStyle="1" w:styleId="a4">
    <w:name w:val="表注"/>
    <w:basedOn w:val="a3"/>
    <w:autoRedefine/>
    <w:qFormat/>
    <w:rsid w:val="001A1FAE"/>
    <w:pPr>
      <w:adjustRightInd w:val="0"/>
      <w:snapToGrid w:val="0"/>
      <w:spacing w:beforeLines="0" w:before="0" w:afterLines="0" w:after="0"/>
      <w:ind w:left="360"/>
      <w:jc w:val="both"/>
    </w:pPr>
    <w:rPr>
      <w:b w:val="0"/>
    </w:rPr>
  </w:style>
  <w:style w:type="paragraph" w:customStyle="1" w:styleId="a5">
    <w:name w:val="参考文献"/>
    <w:basedOn w:val="a"/>
    <w:autoRedefine/>
    <w:qFormat/>
    <w:rsid w:val="0008107B"/>
    <w:pPr>
      <w:ind w:left="360" w:hangingChars="200" w:hanging="360"/>
    </w:pPr>
    <w:rPr>
      <w:rFonts w:eastAsia="等线"/>
      <w:sz w:val="18"/>
      <w:szCs w:val="18"/>
    </w:rPr>
  </w:style>
  <w:style w:type="paragraph" w:customStyle="1" w:styleId="a6">
    <w:name w:val="稿件类型"/>
    <w:basedOn w:val="a"/>
    <w:autoRedefine/>
    <w:qFormat/>
    <w:rsid w:val="00016419"/>
    <w:pPr>
      <w:ind w:firstLineChars="0" w:firstLine="0"/>
      <w:jc w:val="left"/>
    </w:pPr>
    <w:rPr>
      <w:rFonts w:eastAsia="宋体"/>
      <w:i/>
      <w:sz w:val="20"/>
    </w:rPr>
  </w:style>
  <w:style w:type="paragraph" w:customStyle="1" w:styleId="a7">
    <w:name w:val="关键词"/>
    <w:basedOn w:val="a"/>
    <w:autoRedefine/>
    <w:qFormat/>
    <w:rsid w:val="00016419"/>
    <w:pPr>
      <w:ind w:firstLineChars="0" w:firstLine="0"/>
    </w:pPr>
    <w:rPr>
      <w:noProof/>
    </w:rPr>
  </w:style>
  <w:style w:type="character" w:styleId="a8">
    <w:name w:val="line number"/>
    <w:uiPriority w:val="99"/>
    <w:semiHidden/>
    <w:unhideWhenUsed/>
    <w:rsid w:val="00016419"/>
  </w:style>
  <w:style w:type="paragraph" w:customStyle="1" w:styleId="a9">
    <w:name w:val="机构信息"/>
    <w:basedOn w:val="a"/>
    <w:link w:val="aa"/>
    <w:autoRedefine/>
    <w:qFormat/>
    <w:rsid w:val="00016419"/>
    <w:pPr>
      <w:ind w:firstLineChars="0" w:firstLine="0"/>
    </w:pPr>
    <w:rPr>
      <w:i/>
    </w:rPr>
  </w:style>
  <w:style w:type="character" w:customStyle="1" w:styleId="aa">
    <w:name w:val="机构信息 字符"/>
    <w:link w:val="a9"/>
    <w:rsid w:val="00016419"/>
    <w:rPr>
      <w:rFonts w:ascii="Times New Roman" w:eastAsia="Times New Roman" w:hAnsi="Times New Roman" w:cs="Times New Roman"/>
      <w:i/>
      <w:szCs w:val="21"/>
    </w:rPr>
  </w:style>
  <w:style w:type="paragraph" w:customStyle="1" w:styleId="ab">
    <w:name w:val="接收日期"/>
    <w:basedOn w:val="a"/>
    <w:autoRedefine/>
    <w:qFormat/>
    <w:rsid w:val="00016419"/>
    <w:pPr>
      <w:ind w:firstLineChars="0" w:firstLine="0"/>
    </w:pPr>
  </w:style>
  <w:style w:type="paragraph" w:styleId="ac">
    <w:name w:val="Normal (Web)"/>
    <w:basedOn w:val="a"/>
    <w:uiPriority w:val="99"/>
    <w:unhideWhenUsed/>
    <w:rsid w:val="00016419"/>
    <w:pPr>
      <w:spacing w:before="100" w:beforeAutospacing="1" w:after="100" w:afterAutospacing="1"/>
    </w:pPr>
    <w:rPr>
      <w:lang w:eastAsia="en-US"/>
    </w:rPr>
  </w:style>
  <w:style w:type="paragraph" w:customStyle="1" w:styleId="ad">
    <w:name w:val="通讯作者"/>
    <w:basedOn w:val="a"/>
    <w:autoRedefine/>
    <w:qFormat/>
    <w:rsid w:val="00016419"/>
    <w:pPr>
      <w:ind w:firstLineChars="0" w:firstLine="0"/>
    </w:pPr>
  </w:style>
  <w:style w:type="paragraph" w:customStyle="1" w:styleId="ae">
    <w:name w:val="图注"/>
    <w:basedOn w:val="a4"/>
    <w:autoRedefine/>
    <w:qFormat/>
    <w:rsid w:val="00245442"/>
    <w:pPr>
      <w:ind w:left="0"/>
    </w:pPr>
    <w:rPr>
      <w:b/>
    </w:rPr>
  </w:style>
  <w:style w:type="table" w:styleId="af">
    <w:name w:val="Table Grid"/>
    <w:basedOn w:val="a1"/>
    <w:qFormat/>
    <w:rsid w:val="00016419"/>
    <w:rPr>
      <w:rFonts w:ascii="等线" w:eastAsia="等线" w:hAnsi="等线"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文章标题"/>
    <w:basedOn w:val="a"/>
    <w:link w:val="af1"/>
    <w:autoRedefine/>
    <w:qFormat/>
    <w:rsid w:val="00016419"/>
    <w:pPr>
      <w:kinsoku w:val="0"/>
      <w:overflowPunct w:val="0"/>
      <w:autoSpaceDE w:val="0"/>
      <w:autoSpaceDN w:val="0"/>
      <w:adjustRightInd w:val="0"/>
      <w:ind w:firstLineChars="0" w:firstLine="0"/>
      <w:jc w:val="center"/>
    </w:pPr>
    <w:rPr>
      <w:b/>
      <w:bCs/>
      <w:spacing w:val="-8"/>
      <w:sz w:val="36"/>
      <w:szCs w:val="36"/>
    </w:rPr>
  </w:style>
  <w:style w:type="character" w:customStyle="1" w:styleId="af1">
    <w:name w:val="文章标题 字符"/>
    <w:link w:val="af0"/>
    <w:rsid w:val="00016419"/>
    <w:rPr>
      <w:rFonts w:ascii="Times New Roman" w:eastAsia="Times New Roman" w:hAnsi="Times New Roman" w:cs="Times New Roman"/>
      <w:b/>
      <w:bCs/>
      <w:spacing w:val="-8"/>
      <w:sz w:val="36"/>
      <w:szCs w:val="36"/>
    </w:rPr>
  </w:style>
  <w:style w:type="paragraph" w:customStyle="1" w:styleId="af2">
    <w:name w:val="文章内容"/>
    <w:basedOn w:val="a"/>
    <w:link w:val="af3"/>
    <w:autoRedefine/>
    <w:rsid w:val="00016419"/>
    <w:pPr>
      <w:ind w:firstLine="420"/>
    </w:pPr>
    <w:rPr>
      <w:color w:val="000000"/>
    </w:rPr>
  </w:style>
  <w:style w:type="character" w:customStyle="1" w:styleId="af3">
    <w:name w:val="文章内容 字符"/>
    <w:link w:val="af2"/>
    <w:rsid w:val="00016419"/>
    <w:rPr>
      <w:rFonts w:ascii="Times New Roman" w:eastAsia="Times New Roman" w:hAnsi="Times New Roman" w:cs="Times New Roman"/>
      <w:color w:val="000000"/>
      <w:szCs w:val="21"/>
    </w:rPr>
  </w:style>
  <w:style w:type="paragraph" w:styleId="af4">
    <w:name w:val="footer"/>
    <w:basedOn w:val="a"/>
    <w:link w:val="af5"/>
    <w:uiPriority w:val="99"/>
    <w:unhideWhenUsed/>
    <w:rsid w:val="00016419"/>
    <w:pPr>
      <w:tabs>
        <w:tab w:val="center" w:pos="4153"/>
        <w:tab w:val="right" w:pos="8306"/>
      </w:tabs>
      <w:snapToGrid w:val="0"/>
      <w:jc w:val="left"/>
    </w:pPr>
    <w:rPr>
      <w:sz w:val="18"/>
      <w:szCs w:val="18"/>
    </w:rPr>
  </w:style>
  <w:style w:type="character" w:customStyle="1" w:styleId="af5">
    <w:name w:val="页脚 字符"/>
    <w:link w:val="af4"/>
    <w:uiPriority w:val="99"/>
    <w:rsid w:val="00016419"/>
    <w:rPr>
      <w:rFonts w:ascii="Times New Roman" w:eastAsia="Times New Roman" w:hAnsi="Times New Roman" w:cs="Times New Roman"/>
      <w:sz w:val="18"/>
      <w:szCs w:val="18"/>
    </w:rPr>
  </w:style>
  <w:style w:type="paragraph" w:styleId="af6">
    <w:name w:val="header"/>
    <w:basedOn w:val="a"/>
    <w:link w:val="af7"/>
    <w:uiPriority w:val="99"/>
    <w:unhideWhenUsed/>
    <w:rsid w:val="00016419"/>
    <w:pPr>
      <w:pBdr>
        <w:bottom w:val="single" w:sz="6" w:space="1" w:color="auto"/>
      </w:pBdr>
      <w:tabs>
        <w:tab w:val="center" w:pos="4153"/>
        <w:tab w:val="right" w:pos="8306"/>
      </w:tabs>
      <w:snapToGrid w:val="0"/>
      <w:jc w:val="center"/>
    </w:pPr>
    <w:rPr>
      <w:sz w:val="18"/>
      <w:szCs w:val="18"/>
    </w:rPr>
  </w:style>
  <w:style w:type="character" w:customStyle="1" w:styleId="af7">
    <w:name w:val="页眉 字符"/>
    <w:link w:val="af6"/>
    <w:uiPriority w:val="99"/>
    <w:rsid w:val="00016419"/>
    <w:rPr>
      <w:rFonts w:ascii="Times New Roman" w:eastAsia="Times New Roman" w:hAnsi="Times New Roman" w:cs="Times New Roman"/>
      <w:sz w:val="18"/>
      <w:szCs w:val="18"/>
    </w:rPr>
  </w:style>
  <w:style w:type="paragraph" w:customStyle="1" w:styleId="af8">
    <w:name w:val="摘要"/>
    <w:basedOn w:val="a"/>
    <w:autoRedefine/>
    <w:qFormat/>
    <w:rsid w:val="00016419"/>
    <w:pPr>
      <w:ind w:firstLineChars="0" w:firstLine="0"/>
    </w:pPr>
    <w:rPr>
      <w:noProof/>
    </w:rPr>
  </w:style>
  <w:style w:type="character" w:styleId="af9">
    <w:name w:val="Placeholder Text"/>
    <w:uiPriority w:val="99"/>
    <w:semiHidden/>
    <w:rsid w:val="00016419"/>
    <w:rPr>
      <w:color w:val="808080"/>
    </w:rPr>
  </w:style>
  <w:style w:type="paragraph" w:styleId="afa">
    <w:name w:val="Body Text"/>
    <w:basedOn w:val="a"/>
    <w:link w:val="afb"/>
    <w:autoRedefine/>
    <w:uiPriority w:val="1"/>
    <w:qFormat/>
    <w:rsid w:val="00016419"/>
    <w:pPr>
      <w:autoSpaceDE w:val="0"/>
      <w:autoSpaceDN w:val="0"/>
      <w:adjustRightInd w:val="0"/>
      <w:ind w:firstLine="420"/>
    </w:pPr>
    <w:rPr>
      <w:kern w:val="0"/>
    </w:rPr>
  </w:style>
  <w:style w:type="character" w:customStyle="1" w:styleId="afb">
    <w:name w:val="正文文本 字符"/>
    <w:link w:val="afa"/>
    <w:uiPriority w:val="1"/>
    <w:rsid w:val="00016419"/>
    <w:rPr>
      <w:rFonts w:ascii="Times New Roman" w:eastAsia="Times New Roman" w:hAnsi="Times New Roman" w:cs="Times New Roman"/>
      <w:kern w:val="0"/>
      <w:szCs w:val="21"/>
    </w:rPr>
  </w:style>
  <w:style w:type="paragraph" w:customStyle="1" w:styleId="afc">
    <w:name w:val="致谢部分"/>
    <w:basedOn w:val="afa"/>
    <w:link w:val="afd"/>
    <w:autoRedefine/>
    <w:qFormat/>
    <w:rsid w:val="00016419"/>
    <w:pPr>
      <w:ind w:firstLineChars="0" w:firstLine="0"/>
    </w:pPr>
    <w:rPr>
      <w:b/>
      <w:sz w:val="24"/>
      <w:szCs w:val="24"/>
    </w:rPr>
  </w:style>
  <w:style w:type="character" w:customStyle="1" w:styleId="afd">
    <w:name w:val="致谢部分 字符"/>
    <w:link w:val="afc"/>
    <w:rsid w:val="00016419"/>
    <w:rPr>
      <w:rFonts w:ascii="Times New Roman" w:eastAsia="Times New Roman" w:hAnsi="Times New Roman" w:cs="Times New Roman"/>
      <w:b/>
      <w:kern w:val="0"/>
      <w:sz w:val="24"/>
      <w:szCs w:val="24"/>
    </w:rPr>
  </w:style>
  <w:style w:type="paragraph" w:customStyle="1" w:styleId="afe">
    <w:name w:val="作者信息"/>
    <w:basedOn w:val="a"/>
    <w:autoRedefine/>
    <w:qFormat/>
    <w:rsid w:val="00016419"/>
    <w:pPr>
      <w:ind w:firstLineChars="0" w:firstLine="0"/>
    </w:pPr>
  </w:style>
  <w:style w:type="paragraph" w:customStyle="1" w:styleId="EndNoteBibliography">
    <w:name w:val="EndNote Bibliography"/>
    <w:basedOn w:val="a"/>
    <w:link w:val="EndNoteBibliography0"/>
    <w:rsid w:val="00947921"/>
    <w:pPr>
      <w:ind w:firstLineChars="0" w:firstLine="0"/>
    </w:pPr>
    <w:rPr>
      <w:rFonts w:ascii="等线" w:eastAsia="等线" w:hAnsi="等线" w:cstheme="minorBidi"/>
      <w:noProof/>
      <w:sz w:val="20"/>
      <w:szCs w:val="22"/>
    </w:rPr>
  </w:style>
  <w:style w:type="character" w:customStyle="1" w:styleId="EndNoteBibliography0">
    <w:name w:val="EndNote Bibliography 字符"/>
    <w:basedOn w:val="a0"/>
    <w:link w:val="EndNoteBibliography"/>
    <w:rsid w:val="00947921"/>
    <w:rPr>
      <w:rFonts w:ascii="等线" w:eastAsia="等线" w:hAnsi="等线"/>
      <w:noProof/>
      <w:sz w:val="20"/>
    </w:rPr>
  </w:style>
  <w:style w:type="character" w:styleId="aff">
    <w:name w:val="annotation reference"/>
    <w:basedOn w:val="a0"/>
    <w:uiPriority w:val="99"/>
    <w:semiHidden/>
    <w:unhideWhenUsed/>
    <w:rsid w:val="00A80BC9"/>
    <w:rPr>
      <w:sz w:val="21"/>
      <w:szCs w:val="21"/>
    </w:rPr>
  </w:style>
  <w:style w:type="paragraph" w:styleId="aff0">
    <w:name w:val="annotation text"/>
    <w:basedOn w:val="a"/>
    <w:link w:val="aff1"/>
    <w:uiPriority w:val="99"/>
    <w:semiHidden/>
    <w:unhideWhenUsed/>
    <w:rsid w:val="00A80BC9"/>
    <w:pPr>
      <w:jc w:val="left"/>
    </w:pPr>
  </w:style>
  <w:style w:type="character" w:customStyle="1" w:styleId="aff1">
    <w:name w:val="批注文字 字符"/>
    <w:basedOn w:val="a0"/>
    <w:link w:val="aff0"/>
    <w:uiPriority w:val="99"/>
    <w:semiHidden/>
    <w:rsid w:val="00A80BC9"/>
    <w:rPr>
      <w:rFonts w:ascii="Times New Roman" w:eastAsia="Times New Roman" w:hAnsi="Times New Roman" w:cs="Times New Roman"/>
      <w:szCs w:val="21"/>
    </w:rPr>
  </w:style>
  <w:style w:type="paragraph" w:styleId="aff2">
    <w:name w:val="annotation subject"/>
    <w:basedOn w:val="aff0"/>
    <w:next w:val="aff0"/>
    <w:link w:val="aff3"/>
    <w:uiPriority w:val="99"/>
    <w:semiHidden/>
    <w:unhideWhenUsed/>
    <w:rsid w:val="00A80BC9"/>
    <w:rPr>
      <w:b/>
      <w:bCs/>
    </w:rPr>
  </w:style>
  <w:style w:type="character" w:customStyle="1" w:styleId="aff3">
    <w:name w:val="批注主题 字符"/>
    <w:basedOn w:val="aff1"/>
    <w:link w:val="aff2"/>
    <w:uiPriority w:val="99"/>
    <w:semiHidden/>
    <w:rsid w:val="00A80BC9"/>
    <w:rPr>
      <w:rFonts w:ascii="Times New Roman" w:eastAsia="Times New Roman" w:hAnsi="Times New Roman" w:cs="Times New Roman"/>
      <w:b/>
      <w:bCs/>
      <w:szCs w:val="21"/>
    </w:rPr>
  </w:style>
  <w:style w:type="paragraph" w:styleId="aff4">
    <w:name w:val="Balloon Text"/>
    <w:basedOn w:val="a"/>
    <w:link w:val="aff5"/>
    <w:uiPriority w:val="99"/>
    <w:semiHidden/>
    <w:unhideWhenUsed/>
    <w:rsid w:val="00A80BC9"/>
    <w:rPr>
      <w:sz w:val="18"/>
      <w:szCs w:val="18"/>
    </w:rPr>
  </w:style>
  <w:style w:type="character" w:customStyle="1" w:styleId="aff5">
    <w:name w:val="批注框文本 字符"/>
    <w:basedOn w:val="a0"/>
    <w:link w:val="aff4"/>
    <w:uiPriority w:val="99"/>
    <w:semiHidden/>
    <w:rsid w:val="00A80BC9"/>
    <w:rPr>
      <w:rFonts w:ascii="Times New Roman" w:eastAsia="Times New Roman" w:hAnsi="Times New Roman" w:cs="Times New Roman"/>
      <w:sz w:val="18"/>
      <w:szCs w:val="18"/>
    </w:rPr>
  </w:style>
  <w:style w:type="character" w:customStyle="1" w:styleId="src">
    <w:name w:val="src"/>
    <w:basedOn w:val="a0"/>
    <w:rsid w:val="00512FC2"/>
  </w:style>
  <w:style w:type="paragraph" w:styleId="aff6">
    <w:name w:val="Revision"/>
    <w:hidden/>
    <w:uiPriority w:val="99"/>
    <w:semiHidden/>
    <w:rsid w:val="00ED7222"/>
    <w:rPr>
      <w:rFonts w:ascii="Times New Roman" w:eastAsia="Times New Roman" w:hAnsi="Times New Roman" w:cs="Times New Roman"/>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3.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E1C60D-579A-4D1C-B608-A5B06B75F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29</Pages>
  <Words>8085</Words>
  <Characters>46089</Characters>
  <Application>Microsoft Office Word</Application>
  <DocSecurity>0</DocSecurity>
  <Lines>384</Lines>
  <Paragraphs>108</Paragraphs>
  <ScaleCrop>false</ScaleCrop>
  <Company/>
  <LinksUpToDate>false</LinksUpToDate>
  <CharactersWithSpaces>54066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Monique </dc:creator>
  <cp:keywords/>
  <dc:description/>
  <cp:lastModifiedBy>Monique </cp:lastModifiedBy>
  <cp:revision>104</cp:revision>
  <dcterms:created xsi:type="dcterms:W3CDTF">2024-01-11T06:02:00Z</dcterms:created>
  <dcterms:modified xsi:type="dcterms:W3CDTF">2024-01-23T03:00:00Z</dcterms:modified>
</cp:coreProperties>
</file>